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22D" w:rsidRDefault="001C7530">
      <w:pPr>
        <w:rPr>
          <w:b/>
          <w:sz w:val="36"/>
          <w:szCs w:val="36"/>
        </w:rPr>
      </w:pPr>
      <w:r>
        <w:rPr>
          <w:b/>
          <w:sz w:val="36"/>
          <w:szCs w:val="36"/>
        </w:rPr>
        <w:t xml:space="preserve">C2S </w:t>
      </w:r>
      <w:r w:rsidR="00000000">
        <w:rPr>
          <w:b/>
          <w:sz w:val="36"/>
          <w:szCs w:val="36"/>
        </w:rPr>
        <w:t>Seed Money for Collaborative Gatherings</w:t>
      </w:r>
    </w:p>
    <w:p w:rsidR="0066022D" w:rsidRDefault="0066022D"/>
    <w:p w:rsidR="0066022D" w:rsidRDefault="00000000">
      <w:r>
        <w:t xml:space="preserve">When requested, </w:t>
      </w:r>
      <w:r w:rsidR="001C7530">
        <w:t xml:space="preserve">C2S </w:t>
      </w:r>
      <w:r>
        <w:t>may work with national leaders</w:t>
      </w:r>
      <w:r w:rsidR="001C7530">
        <w:t xml:space="preserve"> promoting C2S gatherings </w:t>
      </w:r>
      <w:r>
        <w:t xml:space="preserve">to provide </w:t>
      </w:r>
      <w:r w:rsidR="001C7530">
        <w:t xml:space="preserve">limited </w:t>
      </w:r>
      <w:r>
        <w:t xml:space="preserve">funding to catalyze an initial, exploratory national gathering. </w:t>
      </w:r>
      <w:r w:rsidR="001C7530">
        <w:t xml:space="preserve">C2S </w:t>
      </w:r>
      <w:r>
        <w:t>does not fund national gatherings on an ongoing basis.</w:t>
      </w:r>
    </w:p>
    <w:p w:rsidR="0066022D" w:rsidRDefault="0066022D"/>
    <w:p w:rsidR="0066022D" w:rsidRDefault="00000000">
      <w:pPr>
        <w:rPr>
          <w:b/>
          <w:sz w:val="28"/>
          <w:szCs w:val="28"/>
          <w:u w:val="single"/>
        </w:rPr>
      </w:pPr>
      <w:r>
        <w:rPr>
          <w:b/>
          <w:sz w:val="28"/>
          <w:szCs w:val="28"/>
          <w:u w:val="single"/>
        </w:rPr>
        <w:t>FUNDING CRITERIA</w:t>
      </w:r>
    </w:p>
    <w:p w:rsidR="0066022D" w:rsidRDefault="00000000">
      <w:pPr>
        <w:rPr>
          <w:i/>
        </w:rPr>
      </w:pPr>
      <w:r>
        <w:rPr>
          <w:i/>
        </w:rPr>
        <w:t>Initial collaborative gathering for a nation or region should meet the following criteria.</w:t>
      </w:r>
    </w:p>
    <w:p w:rsidR="0066022D" w:rsidRDefault="0066022D"/>
    <w:p w:rsidR="0066022D" w:rsidRDefault="00000000">
      <w:r>
        <w:rPr>
          <w:b/>
        </w:rPr>
        <w:t>Church Multiplication Focus</w:t>
      </w:r>
      <w:r>
        <w:t xml:space="preserve">: The purpose of the collaborative gathering must be to foster inter-organizational collaboration for church multiplication. The unique niche of </w:t>
      </w:r>
      <w:r w:rsidR="001C7530">
        <w:t xml:space="preserve">C2S </w:t>
      </w:r>
      <w:r>
        <w:t>is our emphasis on inspiring and facilitating organizational collaboration for church multiplication among all peoples who do not follow Christ.</w:t>
      </w:r>
    </w:p>
    <w:p w:rsidR="0066022D" w:rsidRDefault="0066022D"/>
    <w:p w:rsidR="0066022D" w:rsidRDefault="00000000">
      <w:r>
        <w:rPr>
          <w:b/>
        </w:rPr>
        <w:t xml:space="preserve">Inter-Organizational: </w:t>
      </w:r>
      <w:r w:rsidR="001C7530">
        <w:t xml:space="preserve">C2S </w:t>
      </w:r>
      <w:r>
        <w:t>encourage</w:t>
      </w:r>
      <w:r w:rsidR="001C7530">
        <w:t>s</w:t>
      </w:r>
      <w:r>
        <w:t xml:space="preserve"> inter-organizational and inter-denominational partnership for church planting at the national level. The meeting should include members of multiple organizations and/or denominations. </w:t>
      </w:r>
    </w:p>
    <w:p w:rsidR="0066022D" w:rsidRDefault="0066022D"/>
    <w:p w:rsidR="0066022D" w:rsidRDefault="00000000">
      <w:r>
        <w:rPr>
          <w:b/>
        </w:rPr>
        <w:t>Operational Collaboration:</w:t>
      </w:r>
      <w:r>
        <w:t xml:space="preserve"> The gathering should include practical steps towards operational collaboration that results in more healthy, multiplying and sustainable churches established. Those specific steps should be SMART (Specific, Measurable, Achievable, Relevant, and Time Bound).</w:t>
      </w:r>
    </w:p>
    <w:p w:rsidR="0066022D" w:rsidRDefault="0066022D"/>
    <w:p w:rsidR="0066022D" w:rsidRDefault="00000000">
      <w:r>
        <w:rPr>
          <w:b/>
        </w:rPr>
        <w:t>Desired Outcomes:</w:t>
      </w:r>
      <w:r>
        <w:t xml:space="preserve"> The desired outcomes of the collaborative gathering should be clearly stated. Gathering activities should be developed to achieve the desired outcomes of the gathering. </w:t>
      </w:r>
    </w:p>
    <w:p w:rsidR="0066022D" w:rsidRDefault="0066022D"/>
    <w:p w:rsidR="0066022D" w:rsidRDefault="00000000">
      <w:r>
        <w:rPr>
          <w:b/>
        </w:rPr>
        <w:t>Measurable:</w:t>
      </w:r>
      <w:r>
        <w:t xml:space="preserve"> A clear way to measure the practical outcomes of the gathering should be established</w:t>
      </w:r>
      <w:r w:rsidR="001C7530">
        <w:t xml:space="preserve">, such as </w:t>
      </w:r>
      <w:r w:rsidR="001C7530">
        <w:t xml:space="preserve">that all participating churches and organizations set </w:t>
      </w:r>
      <w:r w:rsidR="001C7530">
        <w:t xml:space="preserve">specific </w:t>
      </w:r>
      <w:r w:rsidR="001C7530">
        <w:t>church multiplication goals during the event, ideally based on current strategic information.</w:t>
      </w:r>
    </w:p>
    <w:p w:rsidR="0066022D" w:rsidRDefault="0066022D"/>
    <w:p w:rsidR="0066022D" w:rsidRDefault="00000000">
      <w:r>
        <w:rPr>
          <w:b/>
        </w:rPr>
        <w:t xml:space="preserve">Funding: </w:t>
      </w:r>
      <w:r w:rsidR="001C7530">
        <w:t xml:space="preserve">C2S </w:t>
      </w:r>
      <w:r>
        <w:t xml:space="preserve">may only supplement the funding of collaborative gatherings </w:t>
      </w:r>
      <w:r>
        <w:rPr>
          <w:i/>
          <w:u w:val="single"/>
        </w:rPr>
        <w:t>that also receive funding from national participants and national organizations.</w:t>
      </w:r>
      <w:r>
        <w:t xml:space="preserve"> Funding from international networks and organizations in addition to </w:t>
      </w:r>
      <w:r w:rsidR="001C7530">
        <w:t xml:space="preserve">C2S </w:t>
      </w:r>
      <w:r>
        <w:t xml:space="preserve">should be disclosed. </w:t>
      </w:r>
      <w:r w:rsidR="001C7530">
        <w:t xml:space="preserve">C2S </w:t>
      </w:r>
      <w:r>
        <w:t xml:space="preserve">encourages the formation of national </w:t>
      </w:r>
      <w:r w:rsidR="001C7530">
        <w:t xml:space="preserve">movements </w:t>
      </w:r>
      <w:r>
        <w:t xml:space="preserve">for church multiplication that are nationally led, nationally funded, and identified with a name reflecting the unique national character of that </w:t>
      </w:r>
      <w:r w:rsidR="001C7530">
        <w:t>movement</w:t>
      </w:r>
      <w:r>
        <w:t>.</w:t>
      </w:r>
    </w:p>
    <w:p w:rsidR="0066022D" w:rsidRDefault="0066022D"/>
    <w:p w:rsidR="0066022D" w:rsidRDefault="00000000">
      <w:r>
        <w:rPr>
          <w:b/>
        </w:rPr>
        <w:t>Dates:</w:t>
      </w:r>
      <w:r>
        <w:t xml:space="preserve"> Funding proposals should include the dates of the event.</w:t>
      </w:r>
    </w:p>
    <w:p w:rsidR="0066022D" w:rsidRDefault="0066022D"/>
    <w:p w:rsidR="0066022D" w:rsidRDefault="00000000">
      <w:r>
        <w:rPr>
          <w:b/>
        </w:rPr>
        <w:t>Organizers:</w:t>
      </w:r>
      <w:r>
        <w:t xml:space="preserve"> Funding proposals should include the names of the </w:t>
      </w:r>
      <w:r w:rsidR="001C7530">
        <w:t xml:space="preserve">organizations and </w:t>
      </w:r>
      <w:r>
        <w:t>primary organizers of the event</w:t>
      </w:r>
      <w:r w:rsidR="001C7530">
        <w:t xml:space="preserve"> indicating the breath of representation in the Body of Christ in the nation or region</w:t>
      </w:r>
      <w:r>
        <w:t xml:space="preserve">. </w:t>
      </w:r>
    </w:p>
    <w:p w:rsidR="0066022D" w:rsidRDefault="0066022D"/>
    <w:p w:rsidR="0066022D" w:rsidRDefault="00000000">
      <w:pPr>
        <w:shd w:val="clear" w:color="auto" w:fill="FFFFFF"/>
        <w:rPr>
          <w:color w:val="222222"/>
        </w:rPr>
      </w:pPr>
      <w:r>
        <w:rPr>
          <w:b/>
          <w:color w:val="222222"/>
        </w:rPr>
        <w:t xml:space="preserve">Schedule: </w:t>
      </w:r>
      <w:r>
        <w:rPr>
          <w:color w:val="222222"/>
        </w:rPr>
        <w:t>Funding proposals should include a general schedule of events and a list of the proposed talks, workshops, case studies and</w:t>
      </w:r>
      <w:r w:rsidR="001C7530">
        <w:rPr>
          <w:color w:val="222222"/>
        </w:rPr>
        <w:t>/or</w:t>
      </w:r>
      <w:r>
        <w:rPr>
          <w:color w:val="222222"/>
        </w:rPr>
        <w:t xml:space="preserve"> networking events being planned</w:t>
      </w:r>
      <w:r w:rsidR="001C7530">
        <w:rPr>
          <w:color w:val="222222"/>
        </w:rPr>
        <w:t xml:space="preserve"> in the program</w:t>
      </w:r>
      <w:r>
        <w:rPr>
          <w:color w:val="222222"/>
        </w:rPr>
        <w:t>.</w:t>
      </w:r>
    </w:p>
    <w:p w:rsidR="0066022D" w:rsidRDefault="0066022D">
      <w:pPr>
        <w:shd w:val="clear" w:color="auto" w:fill="FFFFFF"/>
        <w:rPr>
          <w:color w:val="222222"/>
        </w:rPr>
      </w:pPr>
    </w:p>
    <w:p w:rsidR="0066022D" w:rsidRDefault="00000000">
      <w:pPr>
        <w:shd w:val="clear" w:color="auto" w:fill="FFFFFF"/>
        <w:rPr>
          <w:color w:val="222222"/>
        </w:rPr>
      </w:pPr>
      <w:r>
        <w:rPr>
          <w:b/>
          <w:color w:val="222222"/>
        </w:rPr>
        <w:t>Budget:</w:t>
      </w:r>
      <w:r>
        <w:rPr>
          <w:color w:val="222222"/>
        </w:rPr>
        <w:t xml:space="preserve"> Funding proposals should include a budget for the event. </w:t>
      </w:r>
    </w:p>
    <w:p w:rsidR="0066022D" w:rsidRDefault="0066022D">
      <w:pPr>
        <w:shd w:val="clear" w:color="auto" w:fill="FFFFFF"/>
        <w:rPr>
          <w:color w:val="222222"/>
        </w:rPr>
      </w:pPr>
    </w:p>
    <w:p w:rsidR="0066022D" w:rsidRDefault="00000000">
      <w:pPr>
        <w:shd w:val="clear" w:color="auto" w:fill="FFFFFF"/>
        <w:rPr>
          <w:color w:val="222222"/>
        </w:rPr>
      </w:pPr>
      <w:r>
        <w:rPr>
          <w:b/>
          <w:color w:val="222222"/>
        </w:rPr>
        <w:t>Ask:</w:t>
      </w:r>
      <w:r>
        <w:rPr>
          <w:color w:val="222222"/>
        </w:rPr>
        <w:t xml:space="preserve"> Funding proposals should clearly indicate the amount requested. Generally, </w:t>
      </w:r>
      <w:r w:rsidR="001C7530">
        <w:rPr>
          <w:color w:val="222222"/>
        </w:rPr>
        <w:t xml:space="preserve">C2S members will </w:t>
      </w:r>
      <w:r>
        <w:rPr>
          <w:color w:val="222222"/>
        </w:rPr>
        <w:t xml:space="preserve">provide </w:t>
      </w:r>
      <w:r w:rsidR="001C7530">
        <w:rPr>
          <w:color w:val="222222"/>
        </w:rPr>
        <w:t xml:space="preserve">no more than </w:t>
      </w:r>
      <w:r>
        <w:rPr>
          <w:color w:val="222222"/>
        </w:rPr>
        <w:t>5,000 towards an event</w:t>
      </w:r>
    </w:p>
    <w:p w:rsidR="0066022D" w:rsidRDefault="0066022D">
      <w:pPr>
        <w:shd w:val="clear" w:color="auto" w:fill="FFFFFF"/>
        <w:rPr>
          <w:color w:val="222222"/>
        </w:rPr>
      </w:pPr>
    </w:p>
    <w:p w:rsidR="0066022D" w:rsidRDefault="00000000">
      <w:pPr>
        <w:shd w:val="clear" w:color="auto" w:fill="FFFFFF"/>
      </w:pPr>
      <w:r>
        <w:rPr>
          <w:b/>
          <w:color w:val="222222"/>
        </w:rPr>
        <w:t>Instructions:</w:t>
      </w:r>
      <w:r>
        <w:rPr>
          <w:color w:val="222222"/>
        </w:rPr>
        <w:t xml:space="preserve"> Funding proposals should clearly indicate where funds</w:t>
      </w:r>
      <w:r w:rsidR="001C7530">
        <w:rPr>
          <w:color w:val="222222"/>
        </w:rPr>
        <w:t>, if available,</w:t>
      </w:r>
      <w:r>
        <w:rPr>
          <w:color w:val="222222"/>
        </w:rPr>
        <w:t xml:space="preserve"> should be sent. Funds can only be sent to organizations that are registered non-profit entities in the United States. Those organizations are responsible for using their channels to distribute funds to the collaborative gatherings making the funding request. </w:t>
      </w:r>
      <w:r w:rsidR="001C7530">
        <w:rPr>
          <w:color w:val="222222"/>
        </w:rPr>
        <w:t xml:space="preserve">C2S </w:t>
      </w:r>
      <w:r>
        <w:rPr>
          <w:color w:val="222222"/>
        </w:rPr>
        <w:t xml:space="preserve">cannot send funds to an individual. </w:t>
      </w:r>
    </w:p>
    <w:p w:rsidR="0066022D" w:rsidRDefault="0066022D"/>
    <w:p w:rsidR="0066022D" w:rsidRDefault="00000000">
      <w:r>
        <w:t xml:space="preserve">Questions? Please contact </w:t>
      </w:r>
      <w:r w:rsidR="001C7530">
        <w:t xml:space="preserve">C2S </w:t>
      </w:r>
      <w:r>
        <w:t xml:space="preserve">at </w:t>
      </w:r>
      <w:hyperlink r:id="rId6" w:history="1">
        <w:r w:rsidR="001C7530" w:rsidRPr="00FF27EC">
          <w:rPr>
            <w:rStyle w:val="Hyperlink"/>
          </w:rPr>
          <w:t>MurrayMoerman@gmail.com</w:t>
        </w:r>
      </w:hyperlink>
      <w:r w:rsidR="001C7530">
        <w:t xml:space="preserve"> </w:t>
      </w:r>
    </w:p>
    <w:sectPr w:rsidR="0066022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242A" w:rsidRDefault="007A242A">
      <w:pPr>
        <w:spacing w:line="240" w:lineRule="auto"/>
      </w:pPr>
      <w:r>
        <w:separator/>
      </w:r>
    </w:p>
  </w:endnote>
  <w:endnote w:type="continuationSeparator" w:id="0">
    <w:p w:rsidR="007A242A" w:rsidRDefault="007A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022D" w:rsidRDefault="00000000">
    <w:r>
      <w:t>2024-7 bw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242A" w:rsidRDefault="007A242A">
      <w:pPr>
        <w:spacing w:line="240" w:lineRule="auto"/>
      </w:pPr>
      <w:r>
        <w:separator/>
      </w:r>
    </w:p>
  </w:footnote>
  <w:footnote w:type="continuationSeparator" w:id="0">
    <w:p w:rsidR="007A242A" w:rsidRDefault="007A24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022D" w:rsidRDefault="00000000">
    <w:r>
      <w:rPr>
        <w:noProof/>
      </w:rPr>
      <w:drawing>
        <wp:anchor distT="114300" distB="114300" distL="114300" distR="114300" simplePos="0" relativeHeight="251658240" behindDoc="0" locked="0" layoutInCell="1" hidden="0" allowOverlap="1" wp14:anchorId="6B143D93" wp14:editId="028B2837">
          <wp:simplePos x="0" y="0"/>
          <wp:positionH relativeFrom="page">
            <wp:posOffset>5267325</wp:posOffset>
          </wp:positionH>
          <wp:positionV relativeFrom="page">
            <wp:posOffset>228600</wp:posOffset>
          </wp:positionV>
          <wp:extent cx="1593532" cy="38514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3532" cy="38514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2D"/>
    <w:rsid w:val="001B0C8E"/>
    <w:rsid w:val="001C7530"/>
    <w:rsid w:val="0066022D"/>
    <w:rsid w:val="007A242A"/>
    <w:rsid w:val="00C82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B1B2"/>
  <w15:docId w15:val="{21EE8B87-1E91-44D2-842C-8F9621E4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C7530"/>
    <w:rPr>
      <w:color w:val="0000FF" w:themeColor="hyperlink"/>
      <w:u w:val="single"/>
    </w:rPr>
  </w:style>
  <w:style w:type="character" w:styleId="UnresolvedMention">
    <w:name w:val="Unresolved Mention"/>
    <w:basedOn w:val="DefaultParagraphFont"/>
    <w:uiPriority w:val="99"/>
    <w:semiHidden/>
    <w:unhideWhenUsed/>
    <w:rsid w:val="001C7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rayMoerma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2775</Characters>
  <Application>Microsoft Office Word</Application>
  <DocSecurity>0</DocSecurity>
  <Lines>23</Lines>
  <Paragraphs>6</Paragraphs>
  <ScaleCrop>false</ScaleCrop>
  <Company>HP</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Moerman</dc:creator>
  <cp:lastModifiedBy>Murray Moerman</cp:lastModifiedBy>
  <cp:revision>1</cp:revision>
  <dcterms:created xsi:type="dcterms:W3CDTF">2024-08-08T16:17:00Z</dcterms:created>
  <dcterms:modified xsi:type="dcterms:W3CDTF">2024-08-08T16:17:00Z</dcterms:modified>
</cp:coreProperties>
</file>