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5A01" w14:textId="5FFB32CD" w:rsidR="00500DBA" w:rsidRDefault="00500DBA">
      <w:pPr>
        <w:rPr>
          <w:b/>
          <w:bCs/>
          <w:sz w:val="28"/>
          <w:szCs w:val="28"/>
        </w:rPr>
      </w:pPr>
      <w:r w:rsidRPr="00500DB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14C72B" wp14:editId="4A092FCE">
            <wp:simplePos x="0" y="0"/>
            <wp:positionH relativeFrom="column">
              <wp:posOffset>4584700</wp:posOffset>
            </wp:positionH>
            <wp:positionV relativeFrom="paragraph">
              <wp:posOffset>6350</wp:posOffset>
            </wp:positionV>
            <wp:extent cx="2232660" cy="856615"/>
            <wp:effectExtent l="0" t="0" r="0" b="0"/>
            <wp:wrapSquare wrapText="bothSides"/>
            <wp:docPr id="659060812" name="Picture 1" descr="A green and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60812" name="Picture 1" descr="A green and yellow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0DBA">
        <w:rPr>
          <w:b/>
          <w:bCs/>
          <w:sz w:val="28"/>
          <w:szCs w:val="28"/>
        </w:rPr>
        <w:t>C2S Roundtable</w:t>
      </w:r>
      <w:r w:rsidR="00F65144">
        <w:rPr>
          <w:b/>
          <w:bCs/>
          <w:sz w:val="28"/>
          <w:szCs w:val="28"/>
        </w:rPr>
        <w:t>:</w:t>
      </w:r>
      <w:r w:rsidRPr="00500DBA">
        <w:rPr>
          <w:b/>
          <w:bCs/>
          <w:sz w:val="28"/>
          <w:szCs w:val="28"/>
        </w:rPr>
        <w:t xml:space="preserve"> </w:t>
      </w:r>
    </w:p>
    <w:p w14:paraId="3E395284" w14:textId="35B6B144" w:rsidR="00004D51" w:rsidRPr="00EA3561" w:rsidRDefault="00EA3561">
      <w:pPr>
        <w:rPr>
          <w:b/>
          <w:bCs/>
          <w:sz w:val="24"/>
          <w:szCs w:val="24"/>
        </w:rPr>
      </w:pPr>
      <w:r w:rsidRPr="00EA3561">
        <w:rPr>
          <w:b/>
          <w:bCs/>
          <w:sz w:val="24"/>
          <w:szCs w:val="24"/>
        </w:rPr>
        <w:t>S</w:t>
      </w:r>
      <w:r w:rsidR="00004D51" w:rsidRPr="00EA3561">
        <w:rPr>
          <w:b/>
          <w:bCs/>
          <w:sz w:val="24"/>
          <w:szCs w:val="24"/>
        </w:rPr>
        <w:t xml:space="preserve">tewarding collaborative outcomes </w:t>
      </w:r>
      <w:r w:rsidR="00682D38" w:rsidRPr="00EA3561">
        <w:rPr>
          <w:b/>
          <w:bCs/>
          <w:sz w:val="24"/>
          <w:szCs w:val="24"/>
        </w:rPr>
        <w:t>for greater fruitfulness</w:t>
      </w:r>
      <w:r w:rsidRPr="00EA3561">
        <w:rPr>
          <w:b/>
          <w:bCs/>
          <w:sz w:val="24"/>
          <w:szCs w:val="24"/>
        </w:rPr>
        <w:t xml:space="preserve"> </w:t>
      </w:r>
      <w:r w:rsidR="003B7828">
        <w:rPr>
          <w:b/>
          <w:bCs/>
          <w:sz w:val="24"/>
          <w:szCs w:val="24"/>
        </w:rPr>
        <w:t>in every nation</w:t>
      </w:r>
    </w:p>
    <w:p w14:paraId="40B131AE" w14:textId="7B2ED288" w:rsidR="003E3DCB" w:rsidRPr="00F12F4B" w:rsidRDefault="00236CCE" w:rsidP="003E3DCB">
      <w:pPr>
        <w:rPr>
          <w:b/>
          <w:bCs/>
        </w:rPr>
      </w:pPr>
      <w:r>
        <w:rPr>
          <w:b/>
          <w:bCs/>
        </w:rPr>
        <w:t xml:space="preserve">September </w:t>
      </w:r>
      <w:r w:rsidR="00FA0F0A">
        <w:rPr>
          <w:b/>
          <w:bCs/>
        </w:rPr>
        <w:t>3</w:t>
      </w:r>
      <w:r w:rsidR="00500DBA" w:rsidRPr="00F12F4B">
        <w:rPr>
          <w:b/>
          <w:bCs/>
        </w:rPr>
        <w:t>, 2024</w:t>
      </w:r>
      <w:r w:rsidR="003E3DCB" w:rsidRPr="00F12F4B">
        <w:rPr>
          <w:b/>
          <w:bCs/>
        </w:rPr>
        <w:t xml:space="preserve"> (9 am – 10:30 am Eastern) </w:t>
      </w:r>
    </w:p>
    <w:p w14:paraId="255B10FB" w14:textId="0101245C" w:rsidR="004A1683" w:rsidRDefault="003E3DCB" w:rsidP="003E3DCB">
      <w:r>
        <w:t xml:space="preserve">For </w:t>
      </w:r>
      <w:r w:rsidR="008D6BEC" w:rsidRPr="008D6BEC">
        <w:rPr>
          <w:b/>
          <w:bCs/>
        </w:rPr>
        <w:t>your</w:t>
      </w:r>
      <w:r w:rsidR="008D6BEC">
        <w:t xml:space="preserve"> </w:t>
      </w:r>
      <w:r w:rsidRPr="004A1683">
        <w:rPr>
          <w:b/>
          <w:bCs/>
        </w:rPr>
        <w:t>time zone</w:t>
      </w:r>
      <w:r w:rsidR="008D6BEC">
        <w:t xml:space="preserve"> please click here: </w:t>
      </w:r>
      <w:hyperlink r:id="rId6" w:history="1">
        <w:r w:rsidR="004A1683" w:rsidRPr="00CD0C94">
          <w:rPr>
            <w:rStyle w:val="Hyperlink"/>
          </w:rPr>
          <w:t>https://www.timeanddate.com/worldclock/fixedtime.html?msg=C2S+Roundtable+&amp;iso=20240903T06&amp;p1=256&amp;ah=1&amp;am=30</w:t>
        </w:r>
      </w:hyperlink>
      <w:r w:rsidR="004A1683">
        <w:t xml:space="preserve"> </w:t>
      </w:r>
    </w:p>
    <w:p w14:paraId="5EB107D5" w14:textId="46B294E0" w:rsidR="00500DBA" w:rsidRDefault="003E3DCB">
      <w:r w:rsidRPr="003E3DCB">
        <w:rPr>
          <w:b/>
          <w:bCs/>
        </w:rPr>
        <w:t>Meeting link:</w:t>
      </w:r>
      <w:r>
        <w:t xml:space="preserve"> </w:t>
      </w:r>
      <w:hyperlink r:id="rId7" w:history="1">
        <w:r>
          <w:rPr>
            <w:rStyle w:val="Hyperlink"/>
          </w:rPr>
          <w:t>https://us02web.zoom.us/j/6328187504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7"/>
        <w:gridCol w:w="3484"/>
        <w:gridCol w:w="3609"/>
      </w:tblGrid>
      <w:tr w:rsidR="00500DBA" w:rsidRPr="002A0027" w14:paraId="00E7D428" w14:textId="77777777" w:rsidTr="005B4243">
        <w:tc>
          <w:tcPr>
            <w:tcW w:w="3397" w:type="dxa"/>
          </w:tcPr>
          <w:p w14:paraId="6049E7FA" w14:textId="77777777" w:rsidR="00500DBA" w:rsidRPr="00891D08" w:rsidRDefault="00500DBA" w:rsidP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GACX:</w:t>
            </w:r>
          </w:p>
          <w:p w14:paraId="77432F89" w14:textId="77777777" w:rsidR="00500DBA" w:rsidRPr="00891D08" w:rsidRDefault="00500DBA" w:rsidP="00500DBA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r w:rsidRPr="00891D08">
              <w:rPr>
                <w:rFonts w:asciiTheme="minorHAnsi" w:hAnsiTheme="minorHAnsi" w:cstheme="minorHAnsi"/>
              </w:rPr>
              <w:t xml:space="preserve">Rick Fiechter: </w:t>
            </w:r>
            <w:hyperlink r:id="rId8" w:history="1">
              <w:r w:rsidRPr="00891D08">
                <w:rPr>
                  <w:rStyle w:val="Hyperlink"/>
                  <w:rFonts w:asciiTheme="minorHAnsi" w:hAnsiTheme="minorHAnsi" w:cstheme="minorHAnsi"/>
                </w:rPr>
                <w:t>rick.fiechter@gacx.io</w:t>
              </w:r>
            </w:hyperlink>
          </w:p>
          <w:p w14:paraId="3BCD15B0" w14:textId="3BC48CE4" w:rsidR="008E3AD1" w:rsidRPr="00891D08" w:rsidRDefault="008E3AD1" w:rsidP="00500D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91D08">
              <w:rPr>
                <w:rFonts w:asciiTheme="minorHAnsi" w:eastAsia="Times New Roman" w:hAnsiTheme="minorHAnsi"/>
              </w:rPr>
              <w:t xml:space="preserve">WhatsApp: </w:t>
            </w:r>
            <w:r w:rsidRPr="00891D08">
              <w:rPr>
                <w:rFonts w:asciiTheme="minorHAnsi" w:hAnsiTheme="minorHAnsi"/>
              </w:rPr>
              <w:t>407-744-7007</w:t>
            </w:r>
          </w:p>
          <w:p w14:paraId="49BC2AB1" w14:textId="7AB85A0D" w:rsidR="00500DBA" w:rsidRPr="00891D08" w:rsidRDefault="00500DBA" w:rsidP="00500D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91D08">
              <w:rPr>
                <w:rFonts w:asciiTheme="minorHAnsi" w:hAnsiTheme="minorHAnsi" w:cstheme="minorHAnsi"/>
              </w:rPr>
              <w:t>K</w:t>
            </w:r>
            <w:r w:rsidR="003B7828">
              <w:rPr>
                <w:rFonts w:asciiTheme="minorHAnsi" w:hAnsiTheme="minorHAnsi" w:cstheme="minorHAnsi"/>
              </w:rPr>
              <w:t>R</w:t>
            </w:r>
            <w:r w:rsidRPr="00891D08">
              <w:rPr>
                <w:rFonts w:asciiTheme="minorHAnsi" w:hAnsiTheme="minorHAnsi" w:cstheme="minorHAnsi"/>
              </w:rPr>
              <w:t xml:space="preserve"> Green: </w:t>
            </w:r>
            <w:hyperlink r:id="rId9" w:history="1">
              <w:r w:rsidRPr="00891D08">
                <w:rPr>
                  <w:rStyle w:val="Hyperlink"/>
                  <w:rFonts w:asciiTheme="minorHAnsi" w:hAnsiTheme="minorHAnsi" w:cstheme="minorHAnsi"/>
                </w:rPr>
                <w:t>kr.green@gacx.io</w:t>
              </w:r>
            </w:hyperlink>
          </w:p>
        </w:tc>
        <w:tc>
          <w:tcPr>
            <w:tcW w:w="3686" w:type="dxa"/>
          </w:tcPr>
          <w:p w14:paraId="693795B0" w14:textId="1CAFA16C" w:rsidR="00500DBA" w:rsidRPr="00891D08" w:rsidRDefault="00500DBA" w:rsidP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Lausanne:</w:t>
            </w:r>
          </w:p>
          <w:p w14:paraId="14766079" w14:textId="77777777" w:rsidR="00500DBA" w:rsidRDefault="00500DBA" w:rsidP="00500DBA">
            <w:r w:rsidRPr="00891D08">
              <w:t xml:space="preserve">John Wagenveld: </w:t>
            </w:r>
            <w:hyperlink r:id="rId10" w:history="1">
              <w:r w:rsidRPr="00891D08">
                <w:rPr>
                  <w:rStyle w:val="Hyperlink"/>
                </w:rPr>
                <w:t>jwagenveld@gmail.com</w:t>
              </w:r>
            </w:hyperlink>
            <w:r w:rsidRPr="00891D08">
              <w:t xml:space="preserve"> </w:t>
            </w:r>
          </w:p>
          <w:p w14:paraId="095A6021" w14:textId="77777777" w:rsidR="004A737D" w:rsidRPr="004A737D" w:rsidRDefault="004A737D" w:rsidP="004A737D">
            <w:r w:rsidRPr="004A737D">
              <w:t>Cruz Paniagua</w:t>
            </w:r>
          </w:p>
          <w:p w14:paraId="460D5A9F" w14:textId="6B2687B6" w:rsidR="004A737D" w:rsidRPr="00891D08" w:rsidRDefault="00000000" w:rsidP="004A737D">
            <w:hyperlink r:id="rId11" w:history="1">
              <w:r w:rsidR="004A737D" w:rsidRPr="00A35765">
                <w:rPr>
                  <w:rStyle w:val="Hyperlink"/>
                  <w:lang w:val="fr-FR"/>
                </w:rPr>
                <w:t>cruzmpaniagua@gmail.com</w:t>
              </w:r>
            </w:hyperlink>
          </w:p>
          <w:p w14:paraId="1412EA07" w14:textId="1A6DE985" w:rsidR="00500DBA" w:rsidRPr="004A737D" w:rsidRDefault="00500DBA">
            <w:pPr>
              <w:rPr>
                <w:lang w:val="fr-FR"/>
              </w:rPr>
            </w:pPr>
            <w:r w:rsidRPr="00891D08">
              <w:rPr>
                <w:lang w:val="fr-FR"/>
              </w:rPr>
              <w:t xml:space="preserve">Ron Anderson: </w:t>
            </w:r>
            <w:hyperlink r:id="rId12" w:history="1">
              <w:r w:rsidR="002C7DF7" w:rsidRPr="00891D08">
                <w:rPr>
                  <w:rStyle w:val="Hyperlink"/>
                </w:rPr>
                <w:t>ron.ecmi@gmail.com</w:t>
              </w:r>
            </w:hyperlink>
            <w:r w:rsidR="002C7DF7" w:rsidRPr="00891D08">
              <w:t xml:space="preserve"> </w:t>
            </w:r>
          </w:p>
        </w:tc>
        <w:tc>
          <w:tcPr>
            <w:tcW w:w="3685" w:type="dxa"/>
          </w:tcPr>
          <w:p w14:paraId="2038C2FD" w14:textId="5022EDDD" w:rsidR="00500DBA" w:rsidRPr="00891D08" w:rsidRDefault="00500DBA" w:rsidP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Vision 5:9:</w:t>
            </w:r>
          </w:p>
          <w:p w14:paraId="3C9D191C" w14:textId="77777777" w:rsidR="00500DBA" w:rsidRPr="00891D08" w:rsidRDefault="00500DBA" w:rsidP="00500DBA">
            <w:r w:rsidRPr="00891D08">
              <w:t xml:space="preserve">Martin Hall: </w:t>
            </w:r>
            <w:hyperlink r:id="rId13" w:history="1">
              <w:r w:rsidRPr="00891D08">
                <w:rPr>
                  <w:rStyle w:val="Hyperlink"/>
                </w:rPr>
                <w:t>martin.hall@vision59.com</w:t>
              </w:r>
            </w:hyperlink>
            <w:r w:rsidRPr="00891D08">
              <w:t xml:space="preserve">  </w:t>
            </w:r>
          </w:p>
          <w:p w14:paraId="61ACEC74" w14:textId="77777777" w:rsidR="00995674" w:rsidRDefault="00500DBA" w:rsidP="00995674">
            <w:pPr>
              <w:rPr>
                <w:b/>
                <w:bCs/>
                <w:lang w:val="fr-FR"/>
              </w:rPr>
            </w:pPr>
            <w:r w:rsidRPr="00891D08">
              <w:rPr>
                <w:lang w:val="fr-FR"/>
              </w:rPr>
              <w:t xml:space="preserve">Ryan Emis: </w:t>
            </w:r>
            <w:hyperlink r:id="rId14" w:history="1">
              <w:r w:rsidRPr="00891D08">
                <w:rPr>
                  <w:rStyle w:val="Hyperlink"/>
                  <w:lang w:val="fr-FR"/>
                </w:rPr>
                <w:t>ryan.emis@vianations.org</w:t>
              </w:r>
            </w:hyperlink>
            <w:r w:rsidR="00995674" w:rsidRPr="00995674">
              <w:rPr>
                <w:b/>
                <w:bCs/>
                <w:lang w:val="fr-FR"/>
              </w:rPr>
              <w:t xml:space="preserve"> </w:t>
            </w:r>
          </w:p>
          <w:p w14:paraId="38391503" w14:textId="08E6CB91" w:rsidR="008478D1" w:rsidRPr="00891D08" w:rsidRDefault="008478D1" w:rsidP="00995674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</w:tc>
      </w:tr>
      <w:tr w:rsidR="00F0596B" w:rsidRPr="00891D08" w14:paraId="2ED8B46C" w14:textId="77777777" w:rsidTr="005B4243">
        <w:tc>
          <w:tcPr>
            <w:tcW w:w="3397" w:type="dxa"/>
          </w:tcPr>
          <w:p w14:paraId="7E934804" w14:textId="4AF6CC00" w:rsidR="00F0596B" w:rsidRPr="00891D08" w:rsidRDefault="00F0596B" w:rsidP="00F0596B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GCPN:</w:t>
            </w:r>
          </w:p>
          <w:p w14:paraId="77E98A79" w14:textId="77777777" w:rsidR="004A7752" w:rsidRPr="00891D08" w:rsidRDefault="00F0596B" w:rsidP="004A7752">
            <w:pPr>
              <w:rPr>
                <w:b/>
                <w:bCs/>
              </w:rPr>
            </w:pPr>
            <w:r w:rsidRPr="00891D08">
              <w:t xml:space="preserve">Dick Grady: </w:t>
            </w:r>
            <w:hyperlink r:id="rId15" w:history="1">
              <w:r w:rsidRPr="00891D08">
                <w:rPr>
                  <w:rStyle w:val="Hyperlink"/>
                </w:rPr>
                <w:t>dickg@worksmail.net</w:t>
              </w:r>
            </w:hyperlink>
            <w:r w:rsidR="004A7752" w:rsidRPr="00891D08">
              <w:rPr>
                <w:b/>
                <w:bCs/>
              </w:rPr>
              <w:t xml:space="preserve"> </w:t>
            </w:r>
          </w:p>
          <w:p w14:paraId="1852313D" w14:textId="28C308F4" w:rsidR="004A7752" w:rsidRDefault="005B4243" w:rsidP="004A7752">
            <w:r w:rsidRPr="005B4243">
              <w:t>Incoming leader</w:t>
            </w:r>
            <w:r w:rsidR="004C1E64">
              <w:t>s</w:t>
            </w:r>
            <w:r w:rsidRPr="005B4243">
              <w:t>:</w:t>
            </w:r>
          </w:p>
          <w:p w14:paraId="31F8DA8F" w14:textId="7057E813" w:rsidR="004C1E64" w:rsidRDefault="004C1E64" w:rsidP="00F0596B">
            <w:r>
              <w:t xml:space="preserve">Karl: </w:t>
            </w:r>
            <w:hyperlink r:id="rId16" w:history="1">
              <w:r w:rsidRPr="0092402B">
                <w:rPr>
                  <w:rStyle w:val="Hyperlink"/>
                </w:rPr>
                <w:t>KarlTeichert@oci.org</w:t>
              </w:r>
            </w:hyperlink>
            <w:r>
              <w:t xml:space="preserve">; Beto: </w:t>
            </w:r>
          </w:p>
          <w:p w14:paraId="22E1520E" w14:textId="44C0E44C" w:rsidR="00DC5364" w:rsidRPr="00891D08" w:rsidRDefault="00000000" w:rsidP="00F0596B">
            <w:hyperlink r:id="rId17" w:history="1">
              <w:r w:rsidR="004C1E64" w:rsidRPr="0092402B">
                <w:rPr>
                  <w:rStyle w:val="Hyperlink"/>
                </w:rPr>
                <w:t>amorales@reddemultiplicacion.com</w:t>
              </w:r>
            </w:hyperlink>
            <w:r w:rsidR="004C1E64">
              <w:t xml:space="preserve"> </w:t>
            </w:r>
          </w:p>
        </w:tc>
        <w:tc>
          <w:tcPr>
            <w:tcW w:w="3686" w:type="dxa"/>
          </w:tcPr>
          <w:p w14:paraId="191C2895" w14:textId="77777777" w:rsidR="004419BF" w:rsidRPr="00995674" w:rsidRDefault="004419BF" w:rsidP="004419BF">
            <w:pPr>
              <w:rPr>
                <w:b/>
                <w:bCs/>
                <w:lang w:val="fr-FR"/>
              </w:rPr>
            </w:pPr>
            <w:r w:rsidRPr="00995674">
              <w:rPr>
                <w:b/>
                <w:bCs/>
                <w:lang w:val="fr-FR"/>
              </w:rPr>
              <w:t>FFT</w:t>
            </w:r>
          </w:p>
          <w:p w14:paraId="684DAABA" w14:textId="77777777" w:rsidR="004419BF" w:rsidRDefault="004419BF" w:rsidP="004419BF">
            <w:pPr>
              <w:rPr>
                <w:rFonts w:eastAsia="Times New Roman"/>
                <w:lang w:val="fr-FR"/>
              </w:rPr>
            </w:pPr>
            <w:r w:rsidRPr="00117682">
              <w:rPr>
                <w:rFonts w:eastAsia="Times New Roman"/>
                <w:lang w:val="fr-FR"/>
              </w:rPr>
              <w:t xml:space="preserve">Lisa Pak: </w:t>
            </w:r>
            <w:hyperlink r:id="rId18" w:history="1">
              <w:r w:rsidRPr="00117682">
                <w:rPr>
                  <w:rStyle w:val="Hyperlink"/>
                  <w:rFonts w:eastAsia="Times New Roman"/>
                  <w:lang w:val="fr-FR"/>
                </w:rPr>
                <w:t>lisa@finishingthetask.com</w:t>
              </w:r>
            </w:hyperlink>
            <w:r w:rsidRPr="00117682">
              <w:rPr>
                <w:rFonts w:eastAsia="Times New Roman"/>
                <w:lang w:val="fr-FR"/>
              </w:rPr>
              <w:t xml:space="preserve"> </w:t>
            </w:r>
          </w:p>
          <w:p w14:paraId="3915B462" w14:textId="069B902B" w:rsidR="00F0596B" w:rsidRPr="004A737D" w:rsidRDefault="00000000" w:rsidP="004419BF">
            <w:pPr>
              <w:rPr>
                <w:b/>
                <w:bCs/>
                <w:lang w:val="fr-FR"/>
              </w:rPr>
            </w:pPr>
            <w:hyperlink r:id="rId19" w:history="1">
              <w:r w:rsidR="004419BF" w:rsidRPr="00CD0C94">
                <w:rPr>
                  <w:rStyle w:val="Hyperlink"/>
                  <w:lang w:val="fr-FR"/>
                </w:rPr>
                <w:t>https://finishingthetask.com</w:t>
              </w:r>
            </w:hyperlink>
            <w:bookmarkStart w:id="0" w:name="_Hlk167991506"/>
            <w:r w:rsidR="004A7752" w:rsidRPr="004A737D">
              <w:rPr>
                <w:lang w:val="fr-FR"/>
              </w:rPr>
              <w:t xml:space="preserve"> </w:t>
            </w:r>
            <w:bookmarkEnd w:id="0"/>
          </w:p>
        </w:tc>
        <w:tc>
          <w:tcPr>
            <w:tcW w:w="3685" w:type="dxa"/>
          </w:tcPr>
          <w:p w14:paraId="7C804045" w14:textId="77777777" w:rsidR="00995674" w:rsidRPr="00891D08" w:rsidRDefault="00995674" w:rsidP="00995674">
            <w:r w:rsidRPr="00891D08">
              <w:rPr>
                <w:b/>
                <w:bCs/>
              </w:rPr>
              <w:t>COTW:</w:t>
            </w:r>
            <w:r w:rsidRPr="00891D08">
              <w:t xml:space="preserve"> </w:t>
            </w:r>
          </w:p>
          <w:p w14:paraId="5F2E8788" w14:textId="77777777" w:rsidR="00995674" w:rsidRDefault="00995674" w:rsidP="00995674">
            <w:r w:rsidRPr="00891D08">
              <w:t xml:space="preserve">JJ Alderman: </w:t>
            </w:r>
            <w:hyperlink r:id="rId20" w:history="1">
              <w:r w:rsidRPr="005726B1">
                <w:rPr>
                  <w:rStyle w:val="Hyperlink"/>
                </w:rPr>
                <w:t>jj.alderman@COTW.global</w:t>
              </w:r>
            </w:hyperlink>
            <w:r>
              <w:t xml:space="preserve"> </w:t>
            </w:r>
          </w:p>
          <w:p w14:paraId="10B5F084" w14:textId="6183C342" w:rsidR="005B4243" w:rsidRPr="00995674" w:rsidRDefault="00995674" w:rsidP="005B4243">
            <w:pPr>
              <w:rPr>
                <w:color w:val="0000FF"/>
                <w:u w:val="single"/>
              </w:rPr>
            </w:pPr>
            <w:r w:rsidRPr="009842A0">
              <w:t xml:space="preserve">(cc: </w:t>
            </w:r>
            <w:r>
              <w:t xml:space="preserve">exec assist: </w:t>
            </w:r>
            <w:hyperlink r:id="rId21" w:history="1">
              <w:r w:rsidRPr="005726B1">
                <w:rPr>
                  <w:rStyle w:val="Hyperlink"/>
                </w:rPr>
                <w:t>samanthamcdaniel@ttionline.org</w:t>
              </w:r>
            </w:hyperlink>
          </w:p>
        </w:tc>
      </w:tr>
    </w:tbl>
    <w:p w14:paraId="5956E9F1" w14:textId="0BD7B706" w:rsidR="00844BAA" w:rsidRPr="008A029B" w:rsidRDefault="004A737D" w:rsidP="008A029B">
      <w:pPr>
        <w:spacing w:after="20"/>
        <w:rPr>
          <w:rStyle w:val="Hyperlink"/>
        </w:rPr>
      </w:pPr>
      <w:r>
        <w:rPr>
          <w:b/>
          <w:bCs/>
        </w:rPr>
        <w:t xml:space="preserve">Cc:  </w:t>
      </w:r>
      <w:r w:rsidRPr="008A029B">
        <w:t xml:space="preserve">Raphaël Anzenberger: </w:t>
      </w:r>
      <w:hyperlink r:id="rId22" w:history="1">
        <w:r w:rsidRPr="008A029B">
          <w:rPr>
            <w:rStyle w:val="Hyperlink"/>
          </w:rPr>
          <w:t>raphael@anzenberger.org</w:t>
        </w:r>
      </w:hyperlink>
    </w:p>
    <w:p w14:paraId="235E68B7" w14:textId="71C8E1AB" w:rsidR="004A737D" w:rsidRPr="00891D08" w:rsidRDefault="008A029B" w:rsidP="004A737D">
      <w:pPr>
        <w:rPr>
          <w:rFonts w:cstheme="minorHAnsi"/>
        </w:rPr>
      </w:pPr>
      <w:r>
        <w:rPr>
          <w:rFonts w:cstheme="minorHAnsi"/>
        </w:rPr>
        <w:t xml:space="preserve">          </w:t>
      </w:r>
      <w:r w:rsidR="004A737D" w:rsidRPr="00891D08">
        <w:rPr>
          <w:rFonts w:cstheme="minorHAnsi"/>
        </w:rPr>
        <w:t xml:space="preserve">Bruce Wilson: </w:t>
      </w:r>
      <w:hyperlink r:id="rId23" w:history="1">
        <w:r w:rsidR="004A737D" w:rsidRPr="00725CFD">
          <w:rPr>
            <w:rStyle w:val="Hyperlink"/>
          </w:rPr>
          <w:t>bruce.wilson@asburyseminary.edu</w:t>
        </w:r>
      </w:hyperlink>
      <w:r w:rsidR="004A737D">
        <w:t xml:space="preserve"> </w:t>
      </w:r>
    </w:p>
    <w:p w14:paraId="7DA2934D" w14:textId="515A0528" w:rsidR="00681CFE" w:rsidRDefault="004A737D" w:rsidP="00432E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Meeting Notes </w:t>
      </w:r>
      <w:r w:rsidR="008A029B">
        <w:rPr>
          <w:b/>
          <w:bCs/>
          <w:sz w:val="28"/>
          <w:szCs w:val="28"/>
        </w:rPr>
        <w:t xml:space="preserve">&amp; </w:t>
      </w:r>
      <w:r w:rsidR="008A029B" w:rsidRPr="008A029B">
        <w:rPr>
          <w:b/>
          <w:bCs/>
          <w:sz w:val="28"/>
          <w:szCs w:val="28"/>
          <w:highlight w:val="yellow"/>
        </w:rPr>
        <w:t>Action</w:t>
      </w:r>
      <w:r w:rsidR="008A029B">
        <w:rPr>
          <w:b/>
          <w:bCs/>
          <w:sz w:val="28"/>
          <w:szCs w:val="28"/>
        </w:rPr>
        <w:t xml:space="preserve"> Steps</w:t>
      </w:r>
    </w:p>
    <w:p w14:paraId="26CD2FEF" w14:textId="3581894E" w:rsidR="00500DBA" w:rsidRPr="00681CFE" w:rsidRDefault="00681CFE" w:rsidP="00432EB9">
      <w:pPr>
        <w:jc w:val="center"/>
        <w:rPr>
          <w:sz w:val="28"/>
          <w:szCs w:val="28"/>
        </w:rPr>
      </w:pPr>
      <w:bookmarkStart w:id="1" w:name="_Hlk176894361"/>
      <w:r w:rsidRPr="00681CFE">
        <w:t xml:space="preserve">1 ½ hr </w:t>
      </w:r>
      <w:hyperlink r:id="rId24" w:history="1">
        <w:r w:rsidR="004A737D" w:rsidRPr="00681CFE">
          <w:rPr>
            <w:rStyle w:val="Hyperlink"/>
          </w:rPr>
          <w:t>record</w:t>
        </w:r>
        <w:r w:rsidRPr="00681CFE">
          <w:rPr>
            <w:rStyle w:val="Hyperlink"/>
          </w:rPr>
          <w:t>ing</w:t>
        </w:r>
      </w:hyperlink>
      <w:r w:rsidRPr="00681CFE">
        <w:t xml:space="preserve"> (David’s app presentation from 27 to 3</w:t>
      </w:r>
      <w:r w:rsidR="00B72AAC">
        <w:t>5</w:t>
      </w:r>
      <w:r w:rsidRPr="00681CFE">
        <w:t>.</w:t>
      </w:r>
      <w:r w:rsidR="00B72AAC">
        <w:t>30</w:t>
      </w:r>
      <w:r w:rsidRPr="00681CFE">
        <w:t xml:space="preserve"> mins. w/ discussion following)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114"/>
        <w:gridCol w:w="1858"/>
        <w:gridCol w:w="3969"/>
        <w:gridCol w:w="3827"/>
      </w:tblGrid>
      <w:tr w:rsidR="007A12C6" w:rsidRPr="00891D08" w14:paraId="35842F6C" w14:textId="77777777" w:rsidTr="005B4243">
        <w:tc>
          <w:tcPr>
            <w:tcW w:w="1114" w:type="dxa"/>
          </w:tcPr>
          <w:bookmarkEnd w:id="1"/>
          <w:p w14:paraId="32F4D646" w14:textId="2ECBC314" w:rsidR="00500DBA" w:rsidRPr="00891D08" w:rsidRDefault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Time</w:t>
            </w:r>
            <w:r w:rsidR="00C90890" w:rsidRPr="00891D08">
              <w:rPr>
                <w:b/>
                <w:bCs/>
              </w:rPr>
              <w:t xml:space="preserve"> (Eastern)</w:t>
            </w:r>
          </w:p>
        </w:tc>
        <w:tc>
          <w:tcPr>
            <w:tcW w:w="1858" w:type="dxa"/>
          </w:tcPr>
          <w:p w14:paraId="75CD0FF2" w14:textId="7C169039" w:rsidR="00500DBA" w:rsidRPr="00891D08" w:rsidRDefault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Topic</w:t>
            </w:r>
          </w:p>
        </w:tc>
        <w:tc>
          <w:tcPr>
            <w:tcW w:w="3969" w:type="dxa"/>
          </w:tcPr>
          <w:p w14:paraId="56E9B2EB" w14:textId="7778CCE6" w:rsidR="00500DBA" w:rsidRPr="00891D08" w:rsidRDefault="00F338BF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Comment</w:t>
            </w:r>
            <w:r w:rsidR="006A4C40" w:rsidRPr="00891D08">
              <w:rPr>
                <w:b/>
                <w:bCs/>
              </w:rPr>
              <w:t>/Discussion</w:t>
            </w:r>
          </w:p>
        </w:tc>
        <w:tc>
          <w:tcPr>
            <w:tcW w:w="3827" w:type="dxa"/>
          </w:tcPr>
          <w:p w14:paraId="5E81D2E3" w14:textId="29E2E799" w:rsidR="00500DBA" w:rsidRPr="00891D08" w:rsidRDefault="00500DBA">
            <w:pPr>
              <w:rPr>
                <w:b/>
                <w:bCs/>
              </w:rPr>
            </w:pPr>
            <w:r w:rsidRPr="00891D08">
              <w:rPr>
                <w:b/>
                <w:bCs/>
              </w:rPr>
              <w:t>Decision/</w:t>
            </w:r>
            <w:r w:rsidR="004A737D">
              <w:rPr>
                <w:b/>
                <w:bCs/>
              </w:rPr>
              <w:t>Action</w:t>
            </w:r>
          </w:p>
        </w:tc>
      </w:tr>
      <w:tr w:rsidR="007A12C6" w:rsidRPr="00891D08" w14:paraId="07484134" w14:textId="77777777" w:rsidTr="005B4243">
        <w:tc>
          <w:tcPr>
            <w:tcW w:w="1114" w:type="dxa"/>
          </w:tcPr>
          <w:p w14:paraId="2B1C1DB9" w14:textId="02897B1A" w:rsidR="00500DBA" w:rsidRPr="00891D08" w:rsidRDefault="00C90890">
            <w:r w:rsidRPr="00891D08">
              <w:t xml:space="preserve">9:00 </w:t>
            </w:r>
          </w:p>
        </w:tc>
        <w:tc>
          <w:tcPr>
            <w:tcW w:w="1858" w:type="dxa"/>
          </w:tcPr>
          <w:p w14:paraId="70AD13BA" w14:textId="3EF9CCAC" w:rsidR="00500DBA" w:rsidRPr="00891D08" w:rsidRDefault="003B7828">
            <w:r>
              <w:t>Preparation of heart</w:t>
            </w:r>
          </w:p>
        </w:tc>
        <w:tc>
          <w:tcPr>
            <w:tcW w:w="3969" w:type="dxa"/>
          </w:tcPr>
          <w:p w14:paraId="3ADAB863" w14:textId="039E2E98" w:rsidR="00003D13" w:rsidRPr="00891D08" w:rsidRDefault="003B7828" w:rsidP="00117682">
            <w:pPr>
              <w:tabs>
                <w:tab w:val="right" w:pos="3753"/>
              </w:tabs>
            </w:pPr>
            <w:r>
              <w:t>Welcome, Word</w:t>
            </w:r>
            <w:r w:rsidR="00465172">
              <w:t xml:space="preserve"> (Acts 9:17-19) </w:t>
            </w:r>
            <w:r w:rsidRPr="00891D08">
              <w:t>and prayer</w:t>
            </w:r>
            <w:r w:rsidR="00117682">
              <w:tab/>
            </w:r>
          </w:p>
        </w:tc>
        <w:tc>
          <w:tcPr>
            <w:tcW w:w="3827" w:type="dxa"/>
          </w:tcPr>
          <w:p w14:paraId="73E08481" w14:textId="5E82D92B" w:rsidR="00500DBA" w:rsidRPr="00891D08" w:rsidRDefault="00500DBA"/>
        </w:tc>
      </w:tr>
      <w:tr w:rsidR="00A452F7" w:rsidRPr="00891D08" w14:paraId="0F6EA92F" w14:textId="77777777" w:rsidTr="005B4243">
        <w:tc>
          <w:tcPr>
            <w:tcW w:w="1114" w:type="dxa"/>
          </w:tcPr>
          <w:p w14:paraId="318AA2CC" w14:textId="1D861BD8" w:rsidR="00A452F7" w:rsidRPr="00891D08" w:rsidRDefault="00A452F7">
            <w:r>
              <w:t>9:05</w:t>
            </w:r>
          </w:p>
        </w:tc>
        <w:tc>
          <w:tcPr>
            <w:tcW w:w="1858" w:type="dxa"/>
          </w:tcPr>
          <w:p w14:paraId="2E943132" w14:textId="3AF33008" w:rsidR="00A452F7" w:rsidRDefault="00A452F7">
            <w:r>
              <w:t>Encouragement from the field</w:t>
            </w:r>
          </w:p>
        </w:tc>
        <w:tc>
          <w:tcPr>
            <w:tcW w:w="3969" w:type="dxa"/>
          </w:tcPr>
          <w:p w14:paraId="74DD56DA" w14:textId="77777777" w:rsidR="00A452F7" w:rsidRDefault="00A452F7" w:rsidP="00117682">
            <w:pPr>
              <w:tabs>
                <w:tab w:val="right" w:pos="3753"/>
              </w:tabs>
            </w:pPr>
            <w:r>
              <w:t>Report from Lahore – K</w:t>
            </w:r>
            <w:r w:rsidR="00465172">
              <w:t>R</w:t>
            </w:r>
            <w:r>
              <w:t xml:space="preserve"> and Ron</w:t>
            </w:r>
          </w:p>
          <w:p w14:paraId="1DCC9497" w14:textId="77777777" w:rsidR="008A029B" w:rsidRDefault="008A029B" w:rsidP="00117682">
            <w:pPr>
              <w:tabs>
                <w:tab w:val="right" w:pos="3753"/>
              </w:tabs>
            </w:pPr>
            <w:r>
              <w:t>KR shared verbally.</w:t>
            </w:r>
          </w:p>
          <w:p w14:paraId="063010C7" w14:textId="069E8BBA" w:rsidR="008A029B" w:rsidRDefault="006226F8" w:rsidP="00117682">
            <w:pPr>
              <w:tabs>
                <w:tab w:val="right" w:pos="3753"/>
              </w:tabs>
            </w:pPr>
            <w:r>
              <w:t xml:space="preserve">(7:40 on recording) </w:t>
            </w:r>
            <w:r w:rsidR="008A029B">
              <w:t>JJ suggested we consider a way of identifying key learnings from past collaboration meetings, e.g. Pakistan, which could be of value for upcoming collaboration meetings.</w:t>
            </w:r>
          </w:p>
        </w:tc>
        <w:tc>
          <w:tcPr>
            <w:tcW w:w="3827" w:type="dxa"/>
          </w:tcPr>
          <w:p w14:paraId="719A7818" w14:textId="45B4D447" w:rsidR="00A452F7" w:rsidRDefault="008A029B">
            <w:r w:rsidRPr="008A029B">
              <w:rPr>
                <w:highlight w:val="yellow"/>
              </w:rPr>
              <w:t>KR</w:t>
            </w:r>
            <w:r>
              <w:t xml:space="preserve"> w</w:t>
            </w:r>
            <w:r w:rsidR="0096043D">
              <w:t xml:space="preserve">ill share report </w:t>
            </w:r>
            <w:r>
              <w:t xml:space="preserve">from Lahore </w:t>
            </w:r>
            <w:r w:rsidR="0096043D">
              <w:t>with pictures</w:t>
            </w:r>
          </w:p>
          <w:p w14:paraId="7D004BF3" w14:textId="7294A1A9" w:rsidR="0096043D" w:rsidRPr="00891D08" w:rsidRDefault="008A029B">
            <w:r w:rsidRPr="008A029B">
              <w:rPr>
                <w:highlight w:val="yellow"/>
              </w:rPr>
              <w:t>JJ</w:t>
            </w:r>
            <w:r>
              <w:t xml:space="preserve"> will</w:t>
            </w:r>
            <w:r w:rsidR="006226F8">
              <w:t>, prior to our next meeting,</w:t>
            </w:r>
            <w:r>
              <w:t xml:space="preserve"> propose</w:t>
            </w:r>
            <w:r w:rsidR="0096043D">
              <w:t xml:space="preserve">10-15 questions </w:t>
            </w:r>
            <w:r>
              <w:t xml:space="preserve">members of our roundtable attending a future collaboration meeting could take with them as a template for reporting to our </w:t>
            </w:r>
            <w:r w:rsidR="0096043D">
              <w:t xml:space="preserve">C2S </w:t>
            </w:r>
            <w:r>
              <w:t>roundtable</w:t>
            </w:r>
            <w:r w:rsidR="006226F8">
              <w:t xml:space="preserve"> and particularly to help us “coach-up” others preparing collaboration gatherings in days ahead</w:t>
            </w:r>
            <w:r>
              <w:t>.</w:t>
            </w:r>
            <w:r w:rsidR="006226F8">
              <w:t xml:space="preserve"> </w:t>
            </w:r>
          </w:p>
        </w:tc>
      </w:tr>
      <w:tr w:rsidR="000250FF" w:rsidRPr="00891D08" w14:paraId="0E257731" w14:textId="77777777" w:rsidTr="000071B4">
        <w:tc>
          <w:tcPr>
            <w:tcW w:w="1114" w:type="dxa"/>
          </w:tcPr>
          <w:p w14:paraId="61D7513C" w14:textId="365D9B6A" w:rsidR="000250FF" w:rsidRPr="00891D08" w:rsidRDefault="000250FF" w:rsidP="000071B4">
            <w:r>
              <w:t>9:</w:t>
            </w:r>
            <w:r w:rsidR="00A452F7">
              <w:t>15</w:t>
            </w:r>
          </w:p>
        </w:tc>
        <w:tc>
          <w:tcPr>
            <w:tcW w:w="1858" w:type="dxa"/>
          </w:tcPr>
          <w:p w14:paraId="1C544829" w14:textId="77777777" w:rsidR="000250FF" w:rsidRPr="00891D08" w:rsidRDefault="000250FF" w:rsidP="000071B4">
            <w:r>
              <w:t>A</w:t>
            </w:r>
            <w:r w:rsidRPr="00891D08">
              <w:t xml:space="preserve">gree </w:t>
            </w:r>
            <w:r>
              <w:t xml:space="preserve">today’s </w:t>
            </w:r>
            <w:r w:rsidRPr="00891D08">
              <w:t>agenda</w:t>
            </w:r>
          </w:p>
        </w:tc>
        <w:tc>
          <w:tcPr>
            <w:tcW w:w="3969" w:type="dxa"/>
          </w:tcPr>
          <w:p w14:paraId="68610CCE" w14:textId="6645A5F4" w:rsidR="000250FF" w:rsidRDefault="00000000" w:rsidP="000071B4">
            <w:pPr>
              <w:rPr>
                <w:rStyle w:val="Hyperlink"/>
                <w:u w:val="none"/>
              </w:rPr>
            </w:pPr>
            <w:hyperlink r:id="rId25" w:history="1">
              <w:r w:rsidR="000250FF">
                <w:rPr>
                  <w:rStyle w:val="Hyperlink"/>
                </w:rPr>
                <w:t>Ju</w:t>
              </w:r>
              <w:r w:rsidR="000775BA">
                <w:rPr>
                  <w:rStyle w:val="Hyperlink"/>
                </w:rPr>
                <w:t>ly</w:t>
              </w:r>
              <w:r w:rsidR="000250FF">
                <w:rPr>
                  <w:rStyle w:val="Hyperlink"/>
                </w:rPr>
                <w:t xml:space="preserve"> </w:t>
              </w:r>
              <w:r w:rsidR="000775BA">
                <w:rPr>
                  <w:rStyle w:val="Hyperlink"/>
                </w:rPr>
                <w:t>23</w:t>
              </w:r>
              <w:r w:rsidR="000250FF">
                <w:rPr>
                  <w:rStyle w:val="Hyperlink"/>
                </w:rPr>
                <w:t xml:space="preserve"> </w:t>
              </w:r>
              <w:r w:rsidR="000250FF" w:rsidRPr="005F0D35">
                <w:rPr>
                  <w:rStyle w:val="Hyperlink"/>
                </w:rPr>
                <w:t>meeting notes</w:t>
              </w:r>
            </w:hyperlink>
            <w:r w:rsidR="000250FF" w:rsidRPr="00003D13">
              <w:rPr>
                <w:rStyle w:val="Hyperlink"/>
                <w:u w:val="none"/>
              </w:rPr>
              <w:t xml:space="preserve"> </w:t>
            </w:r>
            <w:r w:rsidR="000250FF">
              <w:rPr>
                <w:rStyle w:val="Hyperlink"/>
                <w:u w:val="none"/>
              </w:rPr>
              <w:t>…</w:t>
            </w:r>
          </w:p>
          <w:p w14:paraId="6E3538B7" w14:textId="786D8D92" w:rsidR="000250FF" w:rsidRPr="00003D13" w:rsidRDefault="000250FF" w:rsidP="000071B4">
            <w:r>
              <w:t xml:space="preserve">… </w:t>
            </w:r>
            <w:r w:rsidR="000775BA">
              <w:t xml:space="preserve">items for </w:t>
            </w:r>
            <w:r>
              <w:t>follow</w:t>
            </w:r>
            <w:r w:rsidR="000775BA">
              <w:t xml:space="preserve"> </w:t>
            </w:r>
            <w:r>
              <w:t>up</w:t>
            </w:r>
          </w:p>
        </w:tc>
        <w:tc>
          <w:tcPr>
            <w:tcW w:w="3827" w:type="dxa"/>
          </w:tcPr>
          <w:p w14:paraId="0ACDA451" w14:textId="77777777" w:rsidR="000250FF" w:rsidRPr="00891D08" w:rsidRDefault="000250FF" w:rsidP="000071B4"/>
        </w:tc>
      </w:tr>
      <w:tr w:rsidR="00314BB7" w:rsidRPr="00891D08" w14:paraId="5A776DE0" w14:textId="77777777" w:rsidTr="000071B4">
        <w:tc>
          <w:tcPr>
            <w:tcW w:w="1114" w:type="dxa"/>
          </w:tcPr>
          <w:p w14:paraId="792CD163" w14:textId="77777777" w:rsidR="00314BB7" w:rsidRDefault="00314BB7" w:rsidP="000071B4"/>
        </w:tc>
        <w:tc>
          <w:tcPr>
            <w:tcW w:w="1858" w:type="dxa"/>
          </w:tcPr>
          <w:p w14:paraId="4769C81D" w14:textId="54E2C714" w:rsidR="00314BB7" w:rsidRDefault="00314BB7" w:rsidP="000071B4">
            <w:r>
              <w:t xml:space="preserve">Prayer Collaboration </w:t>
            </w:r>
          </w:p>
        </w:tc>
        <w:tc>
          <w:tcPr>
            <w:tcW w:w="3969" w:type="dxa"/>
          </w:tcPr>
          <w:p w14:paraId="409051BA" w14:textId="5FCBEE09" w:rsidR="005C1200" w:rsidRDefault="006226F8" w:rsidP="000071B4">
            <w:r>
              <w:t xml:space="preserve">(11:00 on recording) Proposal from </w:t>
            </w:r>
            <w:r w:rsidR="00AB00F4">
              <w:t xml:space="preserve">Tety Irwan </w:t>
            </w:r>
            <w:r>
              <w:t>for a shared weekly prayer</w:t>
            </w:r>
            <w:r w:rsidR="005C1200">
              <w:t xml:space="preserve"> and training for national prayer strategy for UPGs in their respective nation.</w:t>
            </w:r>
            <w:r w:rsidR="008D13D3">
              <w:t xml:space="preserve"> E.g. </w:t>
            </w:r>
            <w:hyperlink r:id="rId26" w:history="1">
              <w:r w:rsidR="008D13D3" w:rsidRPr="000F4CF9">
                <w:rPr>
                  <w:rStyle w:val="Hyperlink"/>
                </w:rPr>
                <w:t>https://prayforindonesia.org</w:t>
              </w:r>
            </w:hyperlink>
            <w:r w:rsidR="008D13D3">
              <w:t xml:space="preserve"> </w:t>
            </w:r>
          </w:p>
          <w:p w14:paraId="56DEF232" w14:textId="77777777" w:rsidR="006226F8" w:rsidRDefault="005C1200" w:rsidP="000071B4">
            <w:r>
              <w:lastRenderedPageBreak/>
              <w:t>(19:00 on recording) Tety’s book is available via IPN</w:t>
            </w:r>
            <w:r w:rsidR="001C7503">
              <w:t>.</w:t>
            </w:r>
          </w:p>
          <w:p w14:paraId="402EDD5F" w14:textId="4ACEA752" w:rsidR="002940CF" w:rsidRDefault="00000000" w:rsidP="000071B4">
            <w:hyperlink r:id="rId27" w:history="1">
              <w:r w:rsidR="002940CF" w:rsidRPr="000F4CF9">
                <w:rPr>
                  <w:rStyle w:val="Hyperlink"/>
                </w:rPr>
                <w:t>tetyirwan@yahoo.com</w:t>
              </w:r>
            </w:hyperlink>
            <w:r w:rsidR="002940CF">
              <w:t xml:space="preserve"> or WhatsApp </w:t>
            </w:r>
            <w:r w:rsidR="002940CF" w:rsidRPr="002940CF">
              <w:t>+62 812-8786-475</w:t>
            </w:r>
          </w:p>
        </w:tc>
        <w:tc>
          <w:tcPr>
            <w:tcW w:w="3827" w:type="dxa"/>
          </w:tcPr>
          <w:p w14:paraId="4EC2D668" w14:textId="749DAD55" w:rsidR="00314BB7" w:rsidRDefault="006226F8" w:rsidP="000071B4">
            <w:r w:rsidRPr="005C1200">
              <w:rPr>
                <w:highlight w:val="yellow"/>
              </w:rPr>
              <w:lastRenderedPageBreak/>
              <w:t>Tety</w:t>
            </w:r>
            <w:r w:rsidR="005C1200">
              <w:t xml:space="preserve"> will add C2S roundtable members to weekly prayer WhatsApp for opportunity to sample proposed model. </w:t>
            </w:r>
            <w:r w:rsidR="008D13D3">
              <w:t xml:space="preserve">Zoom link is </w:t>
            </w:r>
            <w:hyperlink r:id="rId28" w:history="1">
              <w:r w:rsidR="008D13D3" w:rsidRPr="000F4CF9">
                <w:rPr>
                  <w:rStyle w:val="Hyperlink"/>
                </w:rPr>
                <w:t>https://us06web.zoom.us/j/30310328</w:t>
              </w:r>
              <w:r w:rsidR="008D13D3" w:rsidRPr="000F4CF9">
                <w:rPr>
                  <w:rStyle w:val="Hyperlink"/>
                </w:rPr>
                <w:lastRenderedPageBreak/>
                <w:t>11?pwd=bzQwcG1Vdm5lbWNNUW14N2xxR2JtZz09</w:t>
              </w:r>
            </w:hyperlink>
            <w:r w:rsidR="008D13D3">
              <w:t xml:space="preserve"> Thursday 9:30 am Eastern.</w:t>
            </w:r>
          </w:p>
          <w:p w14:paraId="3F4C77FF" w14:textId="6C2F35AB" w:rsidR="001C7503" w:rsidRDefault="001C7503" w:rsidP="000071B4">
            <w:r w:rsidRPr="001C7503">
              <w:rPr>
                <w:highlight w:val="yellow"/>
              </w:rPr>
              <w:t>Murray</w:t>
            </w:r>
            <w:r>
              <w:t xml:space="preserve"> will </w:t>
            </w:r>
            <w:r w:rsidRPr="005C1200">
              <w:t xml:space="preserve">share PPT </w:t>
            </w:r>
            <w:r>
              <w:t>of a recent Thursday prayer goup.</w:t>
            </w:r>
          </w:p>
          <w:p w14:paraId="524AE660" w14:textId="15AA3F56" w:rsidR="008D13D3" w:rsidRDefault="008D13D3" w:rsidP="000071B4">
            <w:r w:rsidRPr="008D13D3">
              <w:rPr>
                <w:highlight w:val="yellow"/>
              </w:rPr>
              <w:t>Tety</w:t>
            </w:r>
            <w:r>
              <w:t xml:space="preserve"> will share </w:t>
            </w:r>
            <w:r w:rsidR="001C7503">
              <w:t xml:space="preserve">the </w:t>
            </w:r>
            <w:r>
              <w:t xml:space="preserve">link to her </w:t>
            </w:r>
            <w:r w:rsidR="001C7503">
              <w:t xml:space="preserve">national prayer strategy </w:t>
            </w:r>
            <w:r>
              <w:t>ebook with us.</w:t>
            </w:r>
          </w:p>
          <w:p w14:paraId="04F6D056" w14:textId="77777777" w:rsidR="001C7503" w:rsidRDefault="001C7503" w:rsidP="000071B4">
            <w:r w:rsidRPr="001C7503">
              <w:rPr>
                <w:highlight w:val="yellow"/>
              </w:rPr>
              <w:t>Murray</w:t>
            </w:r>
            <w:r>
              <w:t xml:space="preserve"> will </w:t>
            </w:r>
            <w:r w:rsidR="005C1200" w:rsidRPr="005C1200">
              <w:t xml:space="preserve">start </w:t>
            </w:r>
            <w:r>
              <w:t xml:space="preserve">a </w:t>
            </w:r>
            <w:r w:rsidR="005C1200" w:rsidRPr="005C1200">
              <w:t>prayer page on C2S.org</w:t>
            </w:r>
            <w:r>
              <w:t xml:space="preserve">. </w:t>
            </w:r>
          </w:p>
          <w:p w14:paraId="60EF615F" w14:textId="0AD7EC6E" w:rsidR="005C1200" w:rsidRPr="00891D08" w:rsidRDefault="005C1200" w:rsidP="000071B4">
            <w:r w:rsidRPr="001C7503">
              <w:rPr>
                <w:highlight w:val="yellow"/>
              </w:rPr>
              <w:t xml:space="preserve">C2S </w:t>
            </w:r>
            <w:r w:rsidR="001C7503" w:rsidRPr="001C7503">
              <w:rPr>
                <w:highlight w:val="yellow"/>
              </w:rPr>
              <w:t>team</w:t>
            </w:r>
            <w:r w:rsidR="001C7503">
              <w:t xml:space="preserve"> will introduce their </w:t>
            </w:r>
            <w:r w:rsidRPr="005C1200">
              <w:t>prayer coordinators</w:t>
            </w:r>
            <w:r w:rsidR="001C7503">
              <w:t xml:space="preserve"> to Tety. </w:t>
            </w:r>
            <w:r w:rsidR="001C7503" w:rsidRPr="001C7503">
              <w:rPr>
                <w:highlight w:val="yellow"/>
              </w:rPr>
              <w:t>Murray</w:t>
            </w:r>
            <w:r w:rsidR="001C7503">
              <w:t xml:space="preserve"> will gather contact info.</w:t>
            </w:r>
          </w:p>
        </w:tc>
      </w:tr>
      <w:tr w:rsidR="00942B89" w:rsidRPr="00891D08" w14:paraId="73BFCF29" w14:textId="77777777" w:rsidTr="005B4243">
        <w:tc>
          <w:tcPr>
            <w:tcW w:w="1114" w:type="dxa"/>
          </w:tcPr>
          <w:p w14:paraId="71FF134A" w14:textId="3D7D8CD1" w:rsidR="00942B89" w:rsidRPr="00891D08" w:rsidRDefault="00942B89">
            <w:r>
              <w:lastRenderedPageBreak/>
              <w:t>9:30</w:t>
            </w:r>
          </w:p>
        </w:tc>
        <w:tc>
          <w:tcPr>
            <w:tcW w:w="1858" w:type="dxa"/>
          </w:tcPr>
          <w:p w14:paraId="68197676" w14:textId="358950FB" w:rsidR="00942B89" w:rsidRDefault="00942B89">
            <w:r>
              <w:t xml:space="preserve">Collaboration Dashboard </w:t>
            </w:r>
            <w:r w:rsidR="00A452F7">
              <w:t>(</w:t>
            </w:r>
            <w:hyperlink r:id="rId29" w:history="1">
              <w:r w:rsidR="00A452F7" w:rsidRPr="00A452F7">
                <w:rPr>
                  <w:rStyle w:val="Hyperlink"/>
                </w:rPr>
                <w:t>summary of purpose</w:t>
              </w:r>
            </w:hyperlink>
            <w:r w:rsidR="00A452F7">
              <w:t>)</w:t>
            </w:r>
          </w:p>
          <w:p w14:paraId="6193FF48" w14:textId="04503935" w:rsidR="00A452F7" w:rsidRDefault="001C37FA">
            <w:r>
              <w:t>Incorporating collaboration calendar</w:t>
            </w:r>
          </w:p>
        </w:tc>
        <w:tc>
          <w:tcPr>
            <w:tcW w:w="3969" w:type="dxa"/>
          </w:tcPr>
          <w:p w14:paraId="5D78B0EF" w14:textId="289ABD2E" w:rsidR="00942B89" w:rsidRDefault="00942B89" w:rsidP="00117682">
            <w:pPr>
              <w:tabs>
                <w:tab w:val="right" w:pos="3753"/>
              </w:tabs>
            </w:pPr>
            <w:r w:rsidRPr="00AB52E0">
              <w:t>David Piccinelli</w:t>
            </w:r>
            <w:r>
              <w:t xml:space="preserve"> will join us </w:t>
            </w:r>
            <w:r w:rsidR="000250FF">
              <w:t>to demo progress (</w:t>
            </w:r>
            <w:r w:rsidRPr="00942B89">
              <w:t>15 min</w:t>
            </w:r>
            <w:r w:rsidR="000250FF">
              <w:t>s)</w:t>
            </w:r>
            <w:r w:rsidRPr="00942B89">
              <w:t xml:space="preserve"> and Q&amp;A</w:t>
            </w:r>
            <w:r w:rsidR="000250FF">
              <w:t xml:space="preserve"> (</w:t>
            </w:r>
            <w:r w:rsidR="000250FF" w:rsidRPr="00942B89">
              <w:t>15 mins</w:t>
            </w:r>
            <w:r w:rsidR="000250FF">
              <w:t>)</w:t>
            </w:r>
            <w:r w:rsidR="000250FF" w:rsidRPr="00942B89">
              <w:t xml:space="preserve"> </w:t>
            </w:r>
          </w:p>
          <w:p w14:paraId="325E0F1B" w14:textId="5953109E" w:rsidR="00942B89" w:rsidRDefault="00942B89" w:rsidP="00117682">
            <w:pPr>
              <w:tabs>
                <w:tab w:val="right" w:pos="3753"/>
              </w:tabs>
            </w:pPr>
            <w:r>
              <w:t>(Then:</w:t>
            </w:r>
          </w:p>
          <w:p w14:paraId="6BE295DB" w14:textId="629E76FA" w:rsidR="000250FF" w:rsidRDefault="000250FF" w:rsidP="000250FF">
            <w:pPr>
              <w:pStyle w:val="ListParagraph"/>
              <w:numPr>
                <w:ilvl w:val="0"/>
                <w:numId w:val="16"/>
              </w:numPr>
              <w:tabs>
                <w:tab w:val="right" w:pos="3753"/>
              </w:tabs>
            </w:pPr>
            <w:r>
              <w:t>Implement final input</w:t>
            </w:r>
          </w:p>
          <w:p w14:paraId="4EC733DB" w14:textId="48467EC5" w:rsidR="00942B89" w:rsidRDefault="00942B89" w:rsidP="000250FF">
            <w:pPr>
              <w:pStyle w:val="ListParagraph"/>
              <w:numPr>
                <w:ilvl w:val="0"/>
                <w:numId w:val="16"/>
              </w:numPr>
              <w:tabs>
                <w:tab w:val="right" w:pos="3753"/>
              </w:tabs>
            </w:pPr>
            <w:r>
              <w:t>BETA testing</w:t>
            </w:r>
            <w:r w:rsidR="00E259B6">
              <w:t xml:space="preserve"> (Europe, India, Latin America?)</w:t>
            </w:r>
          </w:p>
          <w:p w14:paraId="4FAD1D54" w14:textId="77777777" w:rsidR="00942B89" w:rsidRDefault="00942B89" w:rsidP="000250FF">
            <w:pPr>
              <w:pStyle w:val="ListParagraph"/>
              <w:numPr>
                <w:ilvl w:val="0"/>
                <w:numId w:val="16"/>
              </w:numPr>
              <w:tabs>
                <w:tab w:val="right" w:pos="3753"/>
              </w:tabs>
            </w:pPr>
            <w:r>
              <w:t>Regional leader training</w:t>
            </w:r>
          </w:p>
          <w:p w14:paraId="152D065A" w14:textId="77777777" w:rsidR="000250FF" w:rsidRDefault="000250FF" w:rsidP="000250FF">
            <w:pPr>
              <w:pStyle w:val="ListParagraph"/>
              <w:numPr>
                <w:ilvl w:val="0"/>
                <w:numId w:val="16"/>
              </w:numPr>
              <w:tabs>
                <w:tab w:val="right" w:pos="3753"/>
              </w:tabs>
            </w:pPr>
            <w:r>
              <w:t>Field use)</w:t>
            </w:r>
          </w:p>
          <w:p w14:paraId="6F402908" w14:textId="77777777" w:rsidR="002940CF" w:rsidRDefault="002940CF" w:rsidP="002940CF">
            <w:pPr>
              <w:tabs>
                <w:tab w:val="right" w:pos="3753"/>
              </w:tabs>
            </w:pPr>
            <w:r>
              <w:t>(27:00 on recording)</w:t>
            </w:r>
          </w:p>
          <w:p w14:paraId="709302B4" w14:textId="77777777" w:rsidR="00B72AAC" w:rsidRDefault="00B72AAC" w:rsidP="002940CF">
            <w:pPr>
              <w:tabs>
                <w:tab w:val="right" w:pos="3753"/>
              </w:tabs>
            </w:pPr>
            <w:r>
              <w:t>(discussion begins 35:30)</w:t>
            </w:r>
          </w:p>
          <w:p w14:paraId="391C199E" w14:textId="2F183C6E" w:rsidR="00B72AAC" w:rsidRDefault="00B72AAC" w:rsidP="002940CF">
            <w:pPr>
              <w:tabs>
                <w:tab w:val="right" w:pos="3753"/>
              </w:tabs>
            </w:pPr>
            <w:r w:rsidRPr="00B72AAC">
              <w:rPr>
                <w:u w:val="single"/>
              </w:rPr>
              <w:t>Statistics</w:t>
            </w:r>
            <w:r>
              <w:t>: how will be confirm validity? Can we add place to cite the source of data?</w:t>
            </w:r>
          </w:p>
          <w:p w14:paraId="16DFF471" w14:textId="14A6238C" w:rsidR="001448A3" w:rsidRDefault="001448A3" w:rsidP="001448A3">
            <w:pPr>
              <w:tabs>
                <w:tab w:val="right" w:pos="3753"/>
              </w:tabs>
            </w:pPr>
            <w:r>
              <w:t>Ryan: can we add an “engagement scale” and listing of UPG and UUPG in each country? E.g. from www.unengagedpeoples.com</w:t>
            </w:r>
          </w:p>
          <w:p w14:paraId="1F3CA901" w14:textId="0132C5EA" w:rsidR="00B72AAC" w:rsidRDefault="00B72AAC" w:rsidP="002940CF">
            <w:pPr>
              <w:tabs>
                <w:tab w:val="right" w:pos="3753"/>
              </w:tabs>
            </w:pPr>
            <w:r>
              <w:t>(40:00) can we list CP multiplication alliances and key leaders in each country?</w:t>
            </w:r>
          </w:p>
          <w:p w14:paraId="729B8AA9" w14:textId="77777777" w:rsidR="00A12003" w:rsidRDefault="00A12003" w:rsidP="002940CF">
            <w:pPr>
              <w:tabs>
                <w:tab w:val="right" w:pos="3753"/>
              </w:tabs>
            </w:pPr>
            <w:r>
              <w:t>Can we add a field for the name of the roundtable in that country?</w:t>
            </w:r>
          </w:p>
          <w:p w14:paraId="5EF0401F" w14:textId="77777777" w:rsidR="00A12003" w:rsidRDefault="00A12003" w:rsidP="002940CF">
            <w:pPr>
              <w:tabs>
                <w:tab w:val="right" w:pos="3753"/>
              </w:tabs>
            </w:pPr>
            <w:r>
              <w:t>KR wondered how the app can include organic elements not taking place in events.</w:t>
            </w:r>
          </w:p>
          <w:p w14:paraId="6B874403" w14:textId="77777777" w:rsidR="00A12003" w:rsidRDefault="00A12003" w:rsidP="002940CF">
            <w:pPr>
              <w:tabs>
                <w:tab w:val="right" w:pos="3753"/>
              </w:tabs>
            </w:pPr>
            <w:r>
              <w:t>48:00 discussion of translation for non-English users.</w:t>
            </w:r>
          </w:p>
          <w:p w14:paraId="4DE0AA7E" w14:textId="77777777" w:rsidR="00A12003" w:rsidRDefault="00A12003" w:rsidP="002940CF">
            <w:pPr>
              <w:tabs>
                <w:tab w:val="right" w:pos="3753"/>
              </w:tabs>
            </w:pPr>
            <w:r>
              <w:t>50:00 field where agreed national goals are entered</w:t>
            </w:r>
          </w:p>
          <w:p w14:paraId="49F5582F" w14:textId="3A4A6F5B" w:rsidR="00FC72DA" w:rsidRDefault="00FC72DA" w:rsidP="002940CF">
            <w:pPr>
              <w:tabs>
                <w:tab w:val="right" w:pos="3753"/>
              </w:tabs>
            </w:pPr>
            <w:r>
              <w:t xml:space="preserve">52:00 security </w:t>
            </w:r>
            <w:r w:rsidR="00E5455F">
              <w:t>discussion</w:t>
            </w:r>
          </w:p>
          <w:p w14:paraId="6013FE24" w14:textId="77777777" w:rsidR="00FC72DA" w:rsidRDefault="00E5455F" w:rsidP="002940CF">
            <w:pPr>
              <w:tabs>
                <w:tab w:val="right" w:pos="3753"/>
              </w:tabs>
            </w:pPr>
            <w:r>
              <w:t>59:30 can countries be grouped by region? Yes</w:t>
            </w:r>
          </w:p>
          <w:p w14:paraId="26CE8B7D" w14:textId="77777777" w:rsidR="009300AA" w:rsidRDefault="009300AA" w:rsidP="002940CF">
            <w:pPr>
              <w:tabs>
                <w:tab w:val="right" w:pos="3753"/>
              </w:tabs>
            </w:pPr>
            <w:r>
              <w:t>1:03:00 David’s question: can I proceed with DMM? Murray: not till we can get input from 24:14</w:t>
            </w:r>
          </w:p>
          <w:p w14:paraId="684ECEA9" w14:textId="77777777" w:rsidR="009300AA" w:rsidRDefault="009300AA" w:rsidP="002940CF">
            <w:pPr>
              <w:tabs>
                <w:tab w:val="right" w:pos="3753"/>
              </w:tabs>
            </w:pPr>
            <w:r>
              <w:t xml:space="preserve">1:05:00 Timeframe for rollout: </w:t>
            </w:r>
          </w:p>
          <w:p w14:paraId="67617499" w14:textId="77777777" w:rsidR="009300AA" w:rsidRDefault="009300AA" w:rsidP="009300AA">
            <w:pPr>
              <w:pStyle w:val="ListParagraph"/>
              <w:numPr>
                <w:ilvl w:val="0"/>
                <w:numId w:val="18"/>
              </w:numPr>
              <w:tabs>
                <w:tab w:val="right" w:pos="3753"/>
              </w:tabs>
            </w:pPr>
            <w:r>
              <w:t>C2S leaders can begin to test drive in about two weeks</w:t>
            </w:r>
          </w:p>
          <w:p w14:paraId="7E7F94EF" w14:textId="77777777" w:rsidR="009300AA" w:rsidRDefault="009300AA" w:rsidP="009300AA">
            <w:pPr>
              <w:pStyle w:val="ListParagraph"/>
              <w:numPr>
                <w:ilvl w:val="0"/>
                <w:numId w:val="18"/>
              </w:numPr>
              <w:tabs>
                <w:tab w:val="right" w:pos="3753"/>
              </w:tabs>
            </w:pPr>
            <w:r>
              <w:t>Regional leaders can be trained after we’ve tested for bug fixes</w:t>
            </w:r>
          </w:p>
          <w:p w14:paraId="3BF96841" w14:textId="77777777" w:rsidR="009300AA" w:rsidRDefault="009300AA" w:rsidP="009300AA">
            <w:pPr>
              <w:tabs>
                <w:tab w:val="right" w:pos="3753"/>
              </w:tabs>
            </w:pPr>
            <w:r>
              <w:t xml:space="preserve">1:07:00 John W: </w:t>
            </w:r>
          </w:p>
          <w:p w14:paraId="1178DDED" w14:textId="63E5F7DB" w:rsidR="009300AA" w:rsidRDefault="009300AA" w:rsidP="009300AA">
            <w:pPr>
              <w:pStyle w:val="ListParagraph"/>
              <w:numPr>
                <w:ilvl w:val="0"/>
                <w:numId w:val="19"/>
              </w:numPr>
              <w:tabs>
                <w:tab w:val="right" w:pos="3753"/>
              </w:tabs>
            </w:pPr>
            <w:r>
              <w:lastRenderedPageBreak/>
              <w:t xml:space="preserve">we need to </w:t>
            </w:r>
            <w:r w:rsidR="00596FEE">
              <w:t xml:space="preserve">keep </w:t>
            </w:r>
            <w:r>
              <w:t>simple</w:t>
            </w:r>
            <w:r w:rsidR="00596FEE">
              <w:t xml:space="preserve"> focus on </w:t>
            </w:r>
            <w:r>
              <w:t xml:space="preserve">tracking collaborative gatherings. We can add </w:t>
            </w:r>
            <w:r w:rsidR="00596FEE">
              <w:t xml:space="preserve">other info </w:t>
            </w:r>
            <w:r>
              <w:t xml:space="preserve">as needed. But let’s keep it super simple to start. </w:t>
            </w:r>
          </w:p>
          <w:p w14:paraId="05B561AC" w14:textId="415BBEDC" w:rsidR="009300AA" w:rsidRPr="00942B89" w:rsidRDefault="009300AA" w:rsidP="009300AA">
            <w:pPr>
              <w:pStyle w:val="ListParagraph"/>
              <w:numPr>
                <w:ilvl w:val="0"/>
                <w:numId w:val="19"/>
              </w:numPr>
              <w:tabs>
                <w:tab w:val="right" w:pos="3753"/>
              </w:tabs>
            </w:pPr>
            <w:r>
              <w:t>Let’s choose one country well along</w:t>
            </w:r>
            <w:r w:rsidR="00596FEE">
              <w:t xml:space="preserve"> in the process</w:t>
            </w:r>
            <w:r>
              <w:t xml:space="preserve"> and te</w:t>
            </w:r>
            <w:r w:rsidR="00596FEE">
              <w:t>s</w:t>
            </w:r>
            <w:r>
              <w:t xml:space="preserve">t the </w:t>
            </w:r>
            <w:r w:rsidR="00596FEE">
              <w:t xml:space="preserve">app by </w:t>
            </w:r>
            <w:r>
              <w:t xml:space="preserve">filling out </w:t>
            </w:r>
            <w:r w:rsidR="00596FEE">
              <w:t xml:space="preserve">everything on </w:t>
            </w:r>
            <w:r>
              <w:t xml:space="preserve">that country </w:t>
            </w:r>
            <w:r w:rsidR="00596FEE">
              <w:t xml:space="preserve">that can be </w:t>
            </w:r>
            <w:r>
              <w:t>completed.</w:t>
            </w:r>
          </w:p>
        </w:tc>
        <w:tc>
          <w:tcPr>
            <w:tcW w:w="3827" w:type="dxa"/>
          </w:tcPr>
          <w:p w14:paraId="5B236CA7" w14:textId="495E57CC" w:rsidR="00942B89" w:rsidRDefault="002940CF">
            <w:r w:rsidRPr="002940CF">
              <w:rPr>
                <w:highlight w:val="yellow"/>
              </w:rPr>
              <w:lastRenderedPageBreak/>
              <w:t>Murray</w:t>
            </w:r>
            <w:r>
              <w:t xml:space="preserve"> will review input received today with David in zoom meeting on Sept 6.</w:t>
            </w:r>
            <w:r w:rsidR="00B72AAC">
              <w:t xml:space="preserve"> Outcomes of that conversation included </w:t>
            </w:r>
          </w:p>
          <w:p w14:paraId="1C8F93BD" w14:textId="49EC5DD2" w:rsidR="00B72AAC" w:rsidRDefault="00A12003" w:rsidP="00A12003">
            <w:pPr>
              <w:pStyle w:val="ListParagraph"/>
              <w:numPr>
                <w:ilvl w:val="0"/>
                <w:numId w:val="17"/>
              </w:numPr>
            </w:pPr>
            <w:r w:rsidRPr="00A12003">
              <w:rPr>
                <w:u w:val="single"/>
              </w:rPr>
              <w:t>Logins</w:t>
            </w:r>
            <w:r>
              <w:t xml:space="preserve"> for C2S roundtable leaders to be available </w:t>
            </w:r>
            <w:r w:rsidR="00B72AAC">
              <w:t>Sept 26</w:t>
            </w:r>
          </w:p>
          <w:p w14:paraId="345245E9" w14:textId="77777777" w:rsidR="00A12003" w:rsidRDefault="00A12003" w:rsidP="00A12003">
            <w:pPr>
              <w:pStyle w:val="ListParagraph"/>
              <w:numPr>
                <w:ilvl w:val="0"/>
                <w:numId w:val="17"/>
              </w:numPr>
            </w:pPr>
            <w:r w:rsidRPr="00A12003">
              <w:rPr>
                <w:u w:val="single"/>
              </w:rPr>
              <w:t>Beta testing</w:t>
            </w:r>
            <w:r>
              <w:t xml:space="preserve"> starts Sept 26 by C2S roundtable leaders though Oct 31</w:t>
            </w:r>
          </w:p>
          <w:p w14:paraId="302F31D2" w14:textId="177DBD08" w:rsidR="002A0027" w:rsidRDefault="00E5455F" w:rsidP="002A0027">
            <w:pPr>
              <w:pStyle w:val="ListParagraph"/>
              <w:numPr>
                <w:ilvl w:val="0"/>
                <w:numId w:val="17"/>
              </w:numPr>
            </w:pPr>
            <w:r w:rsidRPr="002A0027">
              <w:rPr>
                <w:u w:val="single"/>
              </w:rPr>
              <w:t>Training</w:t>
            </w:r>
            <w:r>
              <w:t xml:space="preserve"> of </w:t>
            </w:r>
            <w:r w:rsidR="002A0027">
              <w:t>our C2S roundtable team Sept 30 (unconfirmed and to be recorded for those unavailable)</w:t>
            </w:r>
          </w:p>
          <w:p w14:paraId="6E9AE879" w14:textId="03F71135" w:rsidR="00E5455F" w:rsidRDefault="002A0027" w:rsidP="002A0027">
            <w:pPr>
              <w:pStyle w:val="ListParagraph"/>
              <w:numPr>
                <w:ilvl w:val="0"/>
                <w:numId w:val="17"/>
              </w:numPr>
            </w:pPr>
            <w:r>
              <w:rPr>
                <w:u w:val="single"/>
              </w:rPr>
              <w:t>Training</w:t>
            </w:r>
            <w:r w:rsidRPr="002A0027">
              <w:t xml:space="preserve"> of </w:t>
            </w:r>
            <w:r w:rsidR="00E5455F">
              <w:t xml:space="preserve">regional leaders: Nov 5. </w:t>
            </w:r>
          </w:p>
          <w:p w14:paraId="33F3038F" w14:textId="4756B082" w:rsidR="00A31A24" w:rsidRDefault="00A31A24" w:rsidP="002A0027">
            <w:pPr>
              <w:pStyle w:val="ListParagraph"/>
              <w:numPr>
                <w:ilvl w:val="0"/>
                <w:numId w:val="17"/>
              </w:numPr>
            </w:pPr>
            <w:r>
              <w:rPr>
                <w:u w:val="single"/>
              </w:rPr>
              <w:t>App Rollout</w:t>
            </w:r>
            <w:r w:rsidRPr="00A31A24">
              <w:t xml:space="preserve">: </w:t>
            </w:r>
            <w:r>
              <w:t xml:space="preserve">takes place with training of regional leaders </w:t>
            </w:r>
            <w:r w:rsidR="00596FEE">
              <w:t>Nov 5 when field d</w:t>
            </w:r>
            <w:r w:rsidRPr="00A31A24">
              <w:t>ata entry begins</w:t>
            </w:r>
          </w:p>
          <w:p w14:paraId="7A69E6A9" w14:textId="3892A01D" w:rsidR="00E5455F" w:rsidRPr="00E5455F" w:rsidRDefault="00E5455F" w:rsidP="00A31A24">
            <w:pPr>
              <w:pStyle w:val="ListParagraph"/>
              <w:numPr>
                <w:ilvl w:val="0"/>
                <w:numId w:val="17"/>
              </w:numPr>
            </w:pPr>
            <w:r>
              <w:rPr>
                <w:u w:val="single"/>
              </w:rPr>
              <w:t>Evaluation</w:t>
            </w:r>
            <w:r>
              <w:t xml:space="preserve"> </w:t>
            </w:r>
            <w:r w:rsidR="00596FEE">
              <w:t xml:space="preserve">– first evaluation of app use after about </w:t>
            </w:r>
            <w:r>
              <w:t>3 months</w:t>
            </w:r>
            <w:r w:rsidR="00596FEE">
              <w:t xml:space="preserve"> use when C2S meets in Honduras Feb 14.</w:t>
            </w:r>
          </w:p>
          <w:p w14:paraId="784E7BC9" w14:textId="77777777" w:rsidR="00A12003" w:rsidRDefault="00A12003" w:rsidP="00A12003">
            <w:pPr>
              <w:pStyle w:val="ListParagraph"/>
              <w:numPr>
                <w:ilvl w:val="0"/>
                <w:numId w:val="17"/>
              </w:numPr>
            </w:pPr>
            <w:r>
              <w:rPr>
                <w:u w:val="single"/>
              </w:rPr>
              <w:t>India</w:t>
            </w:r>
            <w:r>
              <w:t xml:space="preserve"> </w:t>
            </w:r>
            <w:r w:rsidR="00FC72DA">
              <w:t xml:space="preserve">needs </w:t>
            </w:r>
            <w:r w:rsidR="00596FEE">
              <w:t xml:space="preserve">the app </w:t>
            </w:r>
            <w:r w:rsidR="00FC72DA">
              <w:t xml:space="preserve">to </w:t>
            </w:r>
            <w:r w:rsidR="00596FEE">
              <w:t xml:space="preserve">track </w:t>
            </w:r>
            <w:r w:rsidR="00FC72DA">
              <w:t>progress at state and district level</w:t>
            </w:r>
            <w:r w:rsidR="00596FEE">
              <w:t>s</w:t>
            </w:r>
            <w:r w:rsidR="00FC72DA">
              <w:t>.</w:t>
            </w:r>
            <w:r w:rsidR="00E5455F">
              <w:t xml:space="preserve"> Several other large nations will need this also</w:t>
            </w:r>
            <w:r w:rsidR="00596FEE">
              <w:t xml:space="preserve"> (e.g. perhaps China, Indonesia</w:t>
            </w:r>
            <w:r w:rsidR="00E5455F">
              <w:t>,</w:t>
            </w:r>
            <w:r w:rsidR="00596FEE">
              <w:t xml:space="preserve"> USA, Brazil as requested)</w:t>
            </w:r>
            <w:r w:rsidR="00E5455F">
              <w:t xml:space="preserve"> but we will start with India.</w:t>
            </w:r>
            <w:r w:rsidR="00FC72DA">
              <w:t xml:space="preserve"> </w:t>
            </w:r>
          </w:p>
          <w:p w14:paraId="3E9DA073" w14:textId="77777777" w:rsidR="008B7F6D" w:rsidRDefault="008B7F6D" w:rsidP="008B7F6D"/>
          <w:p w14:paraId="53D0CE8E" w14:textId="77777777" w:rsidR="008B7F6D" w:rsidRDefault="008B7F6D" w:rsidP="008B7F6D"/>
          <w:p w14:paraId="308DA0FA" w14:textId="77777777" w:rsidR="008B7F6D" w:rsidRDefault="008B7F6D" w:rsidP="008B7F6D"/>
          <w:p w14:paraId="02215AC3" w14:textId="77777777" w:rsidR="008B7F6D" w:rsidRDefault="008B7F6D" w:rsidP="008B7F6D"/>
          <w:p w14:paraId="2259ADFC" w14:textId="77777777" w:rsidR="008B7F6D" w:rsidRDefault="008B7F6D" w:rsidP="008B7F6D"/>
          <w:p w14:paraId="3BBE55E0" w14:textId="77777777" w:rsidR="008B7F6D" w:rsidRDefault="008B7F6D" w:rsidP="008B7F6D"/>
          <w:p w14:paraId="375907E7" w14:textId="77777777" w:rsidR="008B7F6D" w:rsidRDefault="008B7F6D" w:rsidP="008B7F6D"/>
          <w:p w14:paraId="6E68C68D" w14:textId="77777777" w:rsidR="008B7F6D" w:rsidRDefault="008B7F6D" w:rsidP="008B7F6D"/>
          <w:p w14:paraId="4BB25C28" w14:textId="77777777" w:rsidR="008B7F6D" w:rsidRDefault="008B7F6D" w:rsidP="008B7F6D"/>
          <w:p w14:paraId="7C19B7C7" w14:textId="77777777" w:rsidR="008B7F6D" w:rsidRDefault="008B7F6D" w:rsidP="008B7F6D"/>
          <w:p w14:paraId="49BB77BE" w14:textId="77777777" w:rsidR="008B7F6D" w:rsidRDefault="008B7F6D" w:rsidP="008B7F6D"/>
          <w:p w14:paraId="31484A5D" w14:textId="77777777" w:rsidR="008B7F6D" w:rsidRDefault="008B7F6D" w:rsidP="008B7F6D"/>
          <w:p w14:paraId="3305F737" w14:textId="77777777" w:rsidR="008B7F6D" w:rsidRDefault="008B7F6D" w:rsidP="008B7F6D"/>
          <w:p w14:paraId="4F448242" w14:textId="77777777" w:rsidR="008B7F6D" w:rsidRDefault="008B7F6D" w:rsidP="008B7F6D"/>
          <w:p w14:paraId="23D0411D" w14:textId="77777777" w:rsidR="008B7F6D" w:rsidRDefault="008B7F6D" w:rsidP="008B7F6D"/>
          <w:p w14:paraId="5860C8E9" w14:textId="77777777" w:rsidR="008B7F6D" w:rsidRDefault="008B7F6D" w:rsidP="008B7F6D"/>
          <w:p w14:paraId="2641742A" w14:textId="77777777" w:rsidR="008B7F6D" w:rsidRDefault="008B7F6D" w:rsidP="008B7F6D"/>
          <w:p w14:paraId="2C9D0305" w14:textId="77777777" w:rsidR="008B7F6D" w:rsidRDefault="008B7F6D" w:rsidP="008B7F6D"/>
          <w:p w14:paraId="20E98A1F" w14:textId="77777777" w:rsidR="008B7F6D" w:rsidRDefault="008B7F6D" w:rsidP="008B7F6D"/>
          <w:p w14:paraId="402683E5" w14:textId="77777777" w:rsidR="008B7F6D" w:rsidRDefault="008B7F6D" w:rsidP="008B7F6D"/>
          <w:p w14:paraId="06107860" w14:textId="77777777" w:rsidR="008B7F6D" w:rsidRDefault="008B7F6D" w:rsidP="008B7F6D"/>
          <w:p w14:paraId="1A70C845" w14:textId="158FC54A" w:rsidR="008B7F6D" w:rsidRPr="00891D08" w:rsidRDefault="008B7F6D" w:rsidP="008B7F6D">
            <w:r>
              <w:t xml:space="preserve">Does anyone have a </w:t>
            </w:r>
            <w:r w:rsidR="004A64E0">
              <w:t xml:space="preserve">“model” </w:t>
            </w:r>
            <w:r>
              <w:t>country to suggest</w:t>
            </w:r>
            <w:r w:rsidR="004A64E0">
              <w:t>?</w:t>
            </w:r>
          </w:p>
        </w:tc>
      </w:tr>
      <w:tr w:rsidR="001448A3" w:rsidRPr="00891D08" w14:paraId="6B81CE09" w14:textId="77777777" w:rsidTr="005B4243">
        <w:tc>
          <w:tcPr>
            <w:tcW w:w="1114" w:type="dxa"/>
          </w:tcPr>
          <w:p w14:paraId="444EB52F" w14:textId="77777777" w:rsidR="001448A3" w:rsidRDefault="001448A3"/>
        </w:tc>
        <w:tc>
          <w:tcPr>
            <w:tcW w:w="1858" w:type="dxa"/>
          </w:tcPr>
          <w:p w14:paraId="1A89A7B7" w14:textId="013EB1B4" w:rsidR="001448A3" w:rsidRDefault="001448A3">
            <w:r>
              <w:t>Sudan</w:t>
            </w:r>
          </w:p>
        </w:tc>
        <w:tc>
          <w:tcPr>
            <w:tcW w:w="3969" w:type="dxa"/>
          </w:tcPr>
          <w:p w14:paraId="1568634B" w14:textId="77777777" w:rsidR="001448A3" w:rsidRDefault="001448A3" w:rsidP="00117682">
            <w:pPr>
              <w:tabs>
                <w:tab w:val="right" w:pos="3753"/>
              </w:tabs>
            </w:pPr>
            <w:r>
              <w:t>Martin has been invited to Sudan in Oct. Sudan has several CP networks. Should I encourage them to use C2S branding?</w:t>
            </w:r>
          </w:p>
          <w:p w14:paraId="2A330449" w14:textId="77777777" w:rsidR="001448A3" w:rsidRDefault="001448A3" w:rsidP="00117682">
            <w:pPr>
              <w:tabs>
                <w:tab w:val="right" w:pos="3753"/>
              </w:tabs>
            </w:pPr>
            <w:r>
              <w:t xml:space="preserve">Discussion agreement: no. </w:t>
            </w:r>
          </w:p>
          <w:p w14:paraId="2DF3D094" w14:textId="78CEA23D" w:rsidR="001448A3" w:rsidRPr="00AB52E0" w:rsidRDefault="001448A3" w:rsidP="00117682">
            <w:pPr>
              <w:tabs>
                <w:tab w:val="right" w:pos="3753"/>
              </w:tabs>
            </w:pPr>
            <w:r>
              <w:t>Our resources are available as helpful. No branding required.</w:t>
            </w:r>
          </w:p>
        </w:tc>
        <w:tc>
          <w:tcPr>
            <w:tcW w:w="3827" w:type="dxa"/>
          </w:tcPr>
          <w:p w14:paraId="7D9580F9" w14:textId="77777777" w:rsidR="001448A3" w:rsidRPr="002940CF" w:rsidRDefault="001448A3">
            <w:pPr>
              <w:rPr>
                <w:highlight w:val="yellow"/>
              </w:rPr>
            </w:pPr>
          </w:p>
        </w:tc>
      </w:tr>
      <w:tr w:rsidR="001C37FA" w:rsidRPr="00891D08" w14:paraId="425AE716" w14:textId="77777777" w:rsidTr="005B4243">
        <w:tc>
          <w:tcPr>
            <w:tcW w:w="1114" w:type="dxa"/>
          </w:tcPr>
          <w:p w14:paraId="187B1CE3" w14:textId="7CAE4033" w:rsidR="001C37FA" w:rsidRDefault="001C37FA" w:rsidP="001C37FA">
            <w:r w:rsidRPr="00891D08">
              <w:t>10:</w:t>
            </w:r>
            <w:r>
              <w:t>10</w:t>
            </w:r>
          </w:p>
        </w:tc>
        <w:tc>
          <w:tcPr>
            <w:tcW w:w="1858" w:type="dxa"/>
          </w:tcPr>
          <w:p w14:paraId="460FDDF2" w14:textId="2315E27A" w:rsidR="001C37FA" w:rsidRDefault="001C37FA" w:rsidP="001C37FA">
            <w:r>
              <w:t>C2S web presence</w:t>
            </w:r>
          </w:p>
        </w:tc>
        <w:tc>
          <w:tcPr>
            <w:tcW w:w="3969" w:type="dxa"/>
          </w:tcPr>
          <w:p w14:paraId="69C27091" w14:textId="5B2F6D11" w:rsidR="001C37FA" w:rsidRPr="00AB52E0" w:rsidRDefault="00E259B6" w:rsidP="00E259B6">
            <w:r>
              <w:t xml:space="preserve">Response to Lausanne’s offer to assist Feedback and suggestions </w:t>
            </w:r>
          </w:p>
        </w:tc>
        <w:tc>
          <w:tcPr>
            <w:tcW w:w="3827" w:type="dxa"/>
          </w:tcPr>
          <w:p w14:paraId="7B1A328C" w14:textId="77777777" w:rsidR="001C37FA" w:rsidRDefault="001448A3" w:rsidP="001C37FA">
            <w:r>
              <w:t xml:space="preserve">Site is being developed as </w:t>
            </w:r>
            <w:hyperlink r:id="rId30" w:history="1">
              <w:r w:rsidRPr="000F4CF9">
                <w:rPr>
                  <w:rStyle w:val="Hyperlink"/>
                </w:rPr>
                <w:t>www.collaborate2saturate.org</w:t>
              </w:r>
            </w:hyperlink>
            <w:r>
              <w:t xml:space="preserve"> for use at Lausanne 4. </w:t>
            </w:r>
          </w:p>
          <w:p w14:paraId="63655AD7" w14:textId="10415319" w:rsidR="001448A3" w:rsidRPr="00891D08" w:rsidRDefault="001448A3" w:rsidP="001C37FA">
            <w:r>
              <w:t>We’ll look at the site next month for further input.</w:t>
            </w:r>
          </w:p>
        </w:tc>
      </w:tr>
      <w:tr w:rsidR="00E259B6" w:rsidRPr="00891D08" w14:paraId="46D4A459" w14:textId="77777777" w:rsidTr="005B4243">
        <w:tc>
          <w:tcPr>
            <w:tcW w:w="1114" w:type="dxa"/>
          </w:tcPr>
          <w:p w14:paraId="00AEF8DC" w14:textId="21C4EC6F" w:rsidR="00E259B6" w:rsidRPr="004C3340" w:rsidRDefault="004419BF" w:rsidP="00E259B6">
            <w:bookmarkStart w:id="2" w:name="_Hlk166576643"/>
            <w:r>
              <w:t>10:25</w:t>
            </w:r>
          </w:p>
        </w:tc>
        <w:tc>
          <w:tcPr>
            <w:tcW w:w="1858" w:type="dxa"/>
          </w:tcPr>
          <w:p w14:paraId="538DC1C0" w14:textId="715ABF8D" w:rsidR="00E259B6" w:rsidRDefault="004419BF" w:rsidP="00E259B6">
            <w:r>
              <w:t>Round robin / other business:</w:t>
            </w:r>
          </w:p>
        </w:tc>
        <w:tc>
          <w:tcPr>
            <w:tcW w:w="3969" w:type="dxa"/>
          </w:tcPr>
          <w:p w14:paraId="004EB494" w14:textId="0EED66DA" w:rsidR="00E259B6" w:rsidRDefault="00E259B6" w:rsidP="004419BF"/>
        </w:tc>
        <w:tc>
          <w:tcPr>
            <w:tcW w:w="3827" w:type="dxa"/>
          </w:tcPr>
          <w:p w14:paraId="3F1A9675" w14:textId="3971063F" w:rsidR="005D2212" w:rsidRDefault="005D2212" w:rsidP="005D2212">
            <w:r w:rsidRPr="001448A3">
              <w:rPr>
                <w:highlight w:val="yellow"/>
              </w:rPr>
              <w:t>JJ:</w:t>
            </w:r>
            <w:r>
              <w:t xml:space="preserve"> we’re talking about we want to do but can we clarify what we </w:t>
            </w:r>
            <w:r w:rsidR="00FA4390">
              <w:t xml:space="preserve">don’t want to </w:t>
            </w:r>
            <w:r>
              <w:t>d</w:t>
            </w:r>
            <w:r w:rsidR="00FA4390">
              <w:t>o</w:t>
            </w:r>
            <w:r>
              <w:t xml:space="preserve">? </w:t>
            </w:r>
            <w:r w:rsidR="00FA4390">
              <w:t>A</w:t>
            </w:r>
            <w:r>
              <w:t xml:space="preserve"> half pager </w:t>
            </w:r>
            <w:r w:rsidR="00FA4390">
              <w:t xml:space="preserve">could </w:t>
            </w:r>
            <w:r>
              <w:t>reduce confusi</w:t>
            </w:r>
            <w:r w:rsidR="00FA4390">
              <w:t>on.</w:t>
            </w:r>
          </w:p>
          <w:p w14:paraId="70AB8273" w14:textId="29C99180" w:rsidR="005D2212" w:rsidRDefault="005D2212" w:rsidP="005D2212">
            <w:r w:rsidRPr="001448A3">
              <w:rPr>
                <w:highlight w:val="yellow"/>
              </w:rPr>
              <w:t>John</w:t>
            </w:r>
            <w:r>
              <w:t xml:space="preserve">: during our Oct or Dec C2S meeting we should create our agenda for Feb 14 in Honduras </w:t>
            </w:r>
          </w:p>
          <w:p w14:paraId="0550BB60" w14:textId="6DFAD3B2" w:rsidR="00E259B6" w:rsidRDefault="00DD4677" w:rsidP="00E259B6">
            <w:r w:rsidRPr="00DD4677">
              <w:rPr>
                <w:highlight w:val="yellow"/>
              </w:rPr>
              <w:t>?</w:t>
            </w:r>
            <w:r>
              <w:t xml:space="preserve"> Shall </w:t>
            </w:r>
            <w:r w:rsidR="005D2212">
              <w:t>we bring spouses to Honduras? Yes, spouses welcome.</w:t>
            </w:r>
            <w:r>
              <w:t xml:space="preserve"> Valentines gift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667237D4" w14:textId="116CC39F" w:rsidR="005D2212" w:rsidRPr="00891D08" w:rsidRDefault="005D2212" w:rsidP="00E259B6">
            <w:r w:rsidRPr="00DD4677">
              <w:rPr>
                <w:highlight w:val="yellow"/>
              </w:rPr>
              <w:t>Dick:</w:t>
            </w:r>
            <w:r>
              <w:t xml:space="preserve"> Karl Teichert will take over leadership of GCPN after a 3 month sabbatical Jan-Mar 2025.</w:t>
            </w:r>
          </w:p>
        </w:tc>
      </w:tr>
      <w:bookmarkEnd w:id="2"/>
      <w:tr w:rsidR="00E259B6" w:rsidRPr="00891D08" w14:paraId="63E29BE2" w14:textId="77777777" w:rsidTr="005B4243">
        <w:tc>
          <w:tcPr>
            <w:tcW w:w="1114" w:type="dxa"/>
          </w:tcPr>
          <w:p w14:paraId="40C19262" w14:textId="41738014" w:rsidR="00E259B6" w:rsidRPr="00891D08" w:rsidRDefault="00E259B6" w:rsidP="00E259B6"/>
        </w:tc>
        <w:tc>
          <w:tcPr>
            <w:tcW w:w="1858" w:type="dxa"/>
          </w:tcPr>
          <w:p w14:paraId="5D199024" w14:textId="29B8C535" w:rsidR="00E259B6" w:rsidRPr="00891D08" w:rsidRDefault="00E259B6" w:rsidP="00E259B6">
            <w:r w:rsidRPr="00891D08">
              <w:t xml:space="preserve">Next meeting: </w:t>
            </w:r>
            <w:r>
              <w:t>Wednesday</w:t>
            </w:r>
            <w:r w:rsidRPr="00891D08">
              <w:t xml:space="preserve"> </w:t>
            </w:r>
            <w:r>
              <w:t>October 16 (9:00 am Eastern)</w:t>
            </w:r>
          </w:p>
        </w:tc>
        <w:tc>
          <w:tcPr>
            <w:tcW w:w="3969" w:type="dxa"/>
          </w:tcPr>
          <w:p w14:paraId="38BBAD6A" w14:textId="70B5B7BA" w:rsidR="00E259B6" w:rsidRPr="00891D08" w:rsidRDefault="00E32425" w:rsidP="00E259B6">
            <w:r>
              <w:t xml:space="preserve">Suggestions to </w:t>
            </w:r>
            <w:r w:rsidR="004419BF">
              <w:t xml:space="preserve">improve </w:t>
            </w:r>
            <w:r w:rsidR="00E259B6" w:rsidRPr="00891D08">
              <w:t>our next meeting</w:t>
            </w:r>
            <w:r>
              <w:t xml:space="preserve"> or interactions between meetings</w:t>
            </w:r>
            <w:r w:rsidR="00E259B6" w:rsidRPr="00891D08">
              <w:t>?</w:t>
            </w:r>
          </w:p>
        </w:tc>
        <w:tc>
          <w:tcPr>
            <w:tcW w:w="3827" w:type="dxa"/>
          </w:tcPr>
          <w:p w14:paraId="5A6A14EB" w14:textId="77777777" w:rsidR="00E259B6" w:rsidRDefault="001448A3" w:rsidP="00E259B6">
            <w:r w:rsidRPr="001448A3">
              <w:rPr>
                <w:highlight w:val="yellow"/>
              </w:rPr>
              <w:t>Date agreed.</w:t>
            </w:r>
          </w:p>
          <w:p w14:paraId="12F88A69" w14:textId="5CD979DD" w:rsidR="001448A3" w:rsidRPr="00891D08" w:rsidRDefault="001448A3" w:rsidP="00E259B6">
            <w:r>
              <w:t xml:space="preserve">We will stay at </w:t>
            </w:r>
            <w:r w:rsidRPr="001448A3">
              <w:rPr>
                <w:highlight w:val="yellow"/>
              </w:rPr>
              <w:t>90 minute meetings</w:t>
            </w:r>
            <w:r>
              <w:t xml:space="preserve">, not extend if </w:t>
            </w:r>
          </w:p>
        </w:tc>
      </w:tr>
      <w:tr w:rsidR="00DD4677" w:rsidRPr="00891D08" w14:paraId="7E504B20" w14:textId="77777777" w:rsidTr="0084350A">
        <w:tc>
          <w:tcPr>
            <w:tcW w:w="1114" w:type="dxa"/>
          </w:tcPr>
          <w:p w14:paraId="41ADED96" w14:textId="77777777" w:rsidR="00DD4677" w:rsidRPr="00891D08" w:rsidRDefault="00DD4677" w:rsidP="0084350A">
            <w:r w:rsidRPr="00891D08">
              <w:t>10:</w:t>
            </w:r>
            <w:r>
              <w:t>30</w:t>
            </w:r>
          </w:p>
        </w:tc>
        <w:tc>
          <w:tcPr>
            <w:tcW w:w="1858" w:type="dxa"/>
          </w:tcPr>
          <w:p w14:paraId="48806F21" w14:textId="77777777" w:rsidR="00DD4677" w:rsidRPr="00891D08" w:rsidRDefault="00DD4677" w:rsidP="0084350A">
            <w:r w:rsidRPr="00891D08">
              <w:t xml:space="preserve">Prayer </w:t>
            </w:r>
          </w:p>
        </w:tc>
        <w:tc>
          <w:tcPr>
            <w:tcW w:w="3969" w:type="dxa"/>
          </w:tcPr>
          <w:p w14:paraId="02342473" w14:textId="77777777" w:rsidR="00DD4677" w:rsidRPr="00891D08" w:rsidRDefault="00DD4677" w:rsidP="0084350A"/>
        </w:tc>
        <w:tc>
          <w:tcPr>
            <w:tcW w:w="3827" w:type="dxa"/>
          </w:tcPr>
          <w:p w14:paraId="256712FD" w14:textId="77777777" w:rsidR="00DD4677" w:rsidRPr="00891D08" w:rsidRDefault="00DD4677" w:rsidP="0084350A">
            <w:r w:rsidRPr="00DD4677">
              <w:rPr>
                <w:highlight w:val="yellow"/>
              </w:rPr>
              <w:t>JJ</w:t>
            </w:r>
            <w:r>
              <w:t xml:space="preserve"> prayed us out</w:t>
            </w:r>
          </w:p>
        </w:tc>
      </w:tr>
      <w:tr w:rsidR="00DD4677" w:rsidRPr="00891D08" w14:paraId="4C24D842" w14:textId="77777777" w:rsidTr="00DD4677">
        <w:trPr>
          <w:trHeight w:val="99"/>
        </w:trPr>
        <w:tc>
          <w:tcPr>
            <w:tcW w:w="10768" w:type="dxa"/>
            <w:gridSpan w:val="4"/>
          </w:tcPr>
          <w:p w14:paraId="7F466F32" w14:textId="7DEEA11A" w:rsidR="00DD4677" w:rsidRPr="00DD4677" w:rsidRDefault="00DD4677" w:rsidP="00E259B6">
            <w:r w:rsidRPr="00DD4677">
              <w:rPr>
                <w:highlight w:val="green"/>
              </w:rPr>
              <w:t>=========================================================================================</w:t>
            </w:r>
          </w:p>
        </w:tc>
      </w:tr>
      <w:tr w:rsidR="00DD4677" w:rsidRPr="00891D08" w14:paraId="346506F3" w14:textId="77777777" w:rsidTr="00AD2DDE">
        <w:tc>
          <w:tcPr>
            <w:tcW w:w="10768" w:type="dxa"/>
            <w:gridSpan w:val="4"/>
          </w:tcPr>
          <w:p w14:paraId="79650B07" w14:textId="365EAA5B" w:rsidR="00DD4677" w:rsidRPr="001448A3" w:rsidRDefault="00DD4677" w:rsidP="00E259B6">
            <w:pPr>
              <w:rPr>
                <w:highlight w:val="yellow"/>
              </w:rPr>
            </w:pPr>
            <w:r>
              <w:rPr>
                <w:highlight w:val="yellow"/>
              </w:rPr>
              <w:t>Building blocks for future agenda</w:t>
            </w:r>
          </w:p>
        </w:tc>
      </w:tr>
      <w:tr w:rsidR="004A64E0" w:rsidRPr="00891D08" w14:paraId="0A3A6406" w14:textId="77777777" w:rsidTr="004A64E0">
        <w:tc>
          <w:tcPr>
            <w:tcW w:w="1114" w:type="dxa"/>
          </w:tcPr>
          <w:p w14:paraId="2CA96CC3" w14:textId="77777777" w:rsidR="004A64E0" w:rsidRPr="00891D08" w:rsidRDefault="004A64E0" w:rsidP="0084350A">
            <w:r w:rsidRPr="00891D08">
              <w:t>10:</w:t>
            </w:r>
            <w:r>
              <w:t>00</w:t>
            </w:r>
          </w:p>
        </w:tc>
        <w:tc>
          <w:tcPr>
            <w:tcW w:w="1858" w:type="dxa"/>
          </w:tcPr>
          <w:p w14:paraId="7ABE3C2B" w14:textId="77777777" w:rsidR="004A64E0" w:rsidRDefault="004A64E0" w:rsidP="0084350A">
            <w:r>
              <w:t>Toolbox:</w:t>
            </w:r>
          </w:p>
          <w:p w14:paraId="6F173AD3" w14:textId="77777777" w:rsidR="004A64E0" w:rsidRPr="006E5138" w:rsidRDefault="004A64E0" w:rsidP="004A64E0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eastAsia="Times New Roman" w:cs="Calibri"/>
              </w:rPr>
              <w:t>t</w:t>
            </w:r>
            <w:r w:rsidRPr="006E5138">
              <w:rPr>
                <w:rFonts w:eastAsia="Times New Roman" w:cs="Calibri"/>
              </w:rPr>
              <w:t>ool</w:t>
            </w:r>
            <w:r>
              <w:rPr>
                <w:rFonts w:eastAsia="Times New Roman" w:cs="Calibri"/>
              </w:rPr>
              <w:t xml:space="preserve">s for effective 4 stage </w:t>
            </w:r>
            <w:r w:rsidRPr="006E5138">
              <w:rPr>
                <w:rFonts w:eastAsia="Times New Roman" w:cs="Calibri"/>
              </w:rPr>
              <w:t>collaborat</w:t>
            </w:r>
            <w:r>
              <w:rPr>
                <w:rFonts w:eastAsia="Times New Roman" w:cs="Calibri"/>
              </w:rPr>
              <w:t xml:space="preserve">ion </w:t>
            </w:r>
          </w:p>
          <w:p w14:paraId="69389E92" w14:textId="77777777" w:rsidR="004A64E0" w:rsidRPr="006E5138" w:rsidRDefault="004A64E0" w:rsidP="0084350A">
            <w:r w:rsidRPr="006E5138">
              <w:rPr>
                <w:rFonts w:eastAsia="Times New Roman" w:cs="Calibri"/>
              </w:rPr>
              <w:t xml:space="preserve">and/or </w:t>
            </w:r>
          </w:p>
          <w:p w14:paraId="3C2832DD" w14:textId="77777777" w:rsidR="004A64E0" w:rsidRPr="00891D08" w:rsidRDefault="004A64E0" w:rsidP="004A64E0">
            <w:pPr>
              <w:pStyle w:val="ListParagraph"/>
              <w:numPr>
                <w:ilvl w:val="0"/>
                <w:numId w:val="13"/>
              </w:numPr>
            </w:pPr>
            <w:r>
              <w:t>t</w:t>
            </w:r>
            <w:r w:rsidRPr="00891D08">
              <w:t>ool</w:t>
            </w:r>
            <w:r>
              <w:t xml:space="preserve">s for effective </w:t>
            </w:r>
            <w:r w:rsidRPr="00891D08">
              <w:t xml:space="preserve">CP/DMM </w:t>
            </w:r>
          </w:p>
        </w:tc>
        <w:tc>
          <w:tcPr>
            <w:tcW w:w="3969" w:type="dxa"/>
          </w:tcPr>
          <w:p w14:paraId="6D340A5F" w14:textId="77777777" w:rsidR="004A64E0" w:rsidRDefault="004A64E0" w:rsidP="0084350A">
            <w:pPr>
              <w:textAlignment w:val="baseline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Can we build both?</w:t>
            </w:r>
          </w:p>
          <w:p w14:paraId="007EC04C" w14:textId="77777777" w:rsidR="004A64E0" w:rsidRDefault="004A64E0" w:rsidP="004A64E0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Build on collaboration best practices (cf. April 26 mtg)</w:t>
            </w:r>
          </w:p>
          <w:p w14:paraId="19A3D8BC" w14:textId="77777777" w:rsidR="004A64E0" w:rsidRDefault="004A64E0" w:rsidP="0084350A">
            <w:pPr>
              <w:pStyle w:val="ListParagraph"/>
              <w:spacing w:line="259" w:lineRule="auto"/>
              <w:ind w:left="357"/>
            </w:pPr>
          </w:p>
          <w:p w14:paraId="3DBE75D2" w14:textId="77777777" w:rsidR="004A64E0" w:rsidRDefault="004A64E0" w:rsidP="0084350A">
            <w:pPr>
              <w:pStyle w:val="ListParagraph"/>
              <w:spacing w:line="259" w:lineRule="auto"/>
              <w:ind w:left="357"/>
            </w:pPr>
          </w:p>
          <w:p w14:paraId="4EBAD03E" w14:textId="77777777" w:rsidR="004A64E0" w:rsidRDefault="004A64E0" w:rsidP="004A64E0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357" w:hanging="357"/>
            </w:pPr>
            <w:r>
              <w:t>Ryan primed the pump with V59 tools (cf. June 10 mtg):</w:t>
            </w:r>
          </w:p>
          <w:p w14:paraId="6FD3BFAD" w14:textId="77777777" w:rsidR="004A64E0" w:rsidRPr="0076393F" w:rsidRDefault="004A64E0" w:rsidP="0084350A">
            <w:pPr>
              <w:ind w:left="720"/>
              <w:textAlignment w:val="baseline"/>
              <w:rPr>
                <w:rFonts w:cs="Calibri"/>
              </w:rPr>
            </w:pPr>
            <w:hyperlink r:id="rId31" w:history="1">
              <w:r w:rsidRPr="0092402B">
                <w:rPr>
                  <w:rStyle w:val="Hyperlink"/>
                  <w:rFonts w:cs="Calibri"/>
                </w:rPr>
                <w:t>http://www.fruitfulpractice.org</w:t>
              </w:r>
            </w:hyperlink>
            <w:r>
              <w:rPr>
                <w:rFonts w:cs="Calibri"/>
              </w:rPr>
              <w:t xml:space="preserve"> </w:t>
            </w:r>
          </w:p>
          <w:p w14:paraId="296D31EE" w14:textId="77777777" w:rsidR="004A64E0" w:rsidRPr="0076393F" w:rsidRDefault="004A64E0" w:rsidP="0084350A">
            <w:pPr>
              <w:ind w:left="720"/>
              <w:textAlignment w:val="baseline"/>
              <w:rPr>
                <w:rFonts w:cs="Calibri"/>
              </w:rPr>
            </w:pPr>
            <w:r w:rsidRPr="0076393F">
              <w:rPr>
                <w:rFonts w:cs="Calibri"/>
              </w:rPr>
              <w:t xml:space="preserve">Global Trends </w:t>
            </w:r>
          </w:p>
          <w:p w14:paraId="5D214875" w14:textId="77777777" w:rsidR="004A64E0" w:rsidRPr="0076393F" w:rsidRDefault="004A64E0" w:rsidP="0084350A">
            <w:pPr>
              <w:ind w:left="720"/>
              <w:textAlignment w:val="baseline"/>
              <w:rPr>
                <w:rFonts w:cs="Calibri"/>
              </w:rPr>
            </w:pPr>
            <w:r w:rsidRPr="0076393F">
              <w:rPr>
                <w:rFonts w:cs="Calibri"/>
              </w:rPr>
              <w:t xml:space="preserve">How to share with Muslims God’s Heart for Muslims </w:t>
            </w:r>
            <w:hyperlink r:id="rId32" w:history="1">
              <w:r w:rsidRPr="0076393F">
                <w:rPr>
                  <w:rStyle w:val="Hyperlink"/>
                  <w:rFonts w:cs="Calibri"/>
                </w:rPr>
                <w:t>https://www.vianations.org/resources/gods-heart-for-muslims</w:t>
              </w:r>
            </w:hyperlink>
            <w:r w:rsidRPr="0076393F">
              <w:rPr>
                <w:rFonts w:cs="Calibri"/>
              </w:rPr>
              <w:t xml:space="preserve"> </w:t>
            </w:r>
          </w:p>
          <w:p w14:paraId="60E597E7" w14:textId="77777777" w:rsidR="004A64E0" w:rsidRDefault="004A64E0" w:rsidP="0084350A">
            <w:pPr>
              <w:textAlignment w:val="baseline"/>
              <w:rPr>
                <w:rFonts w:cs="Calibri"/>
              </w:rPr>
            </w:pPr>
          </w:p>
          <w:p w14:paraId="63016C3B" w14:textId="77777777" w:rsidR="004A64E0" w:rsidRPr="0076393F" w:rsidRDefault="004A64E0" w:rsidP="0084350A">
            <w:pPr>
              <w:textAlignment w:val="baseline"/>
              <w:rPr>
                <w:rFonts w:eastAsia="Times New Roman" w:cs="Calibri"/>
              </w:rPr>
            </w:pPr>
            <w:r w:rsidRPr="00891D08">
              <w:rPr>
                <w:rFonts w:cs="Calibri"/>
              </w:rPr>
              <w:t>How do we gather and deliver tools</w:t>
            </w:r>
            <w:r>
              <w:rPr>
                <w:rFonts w:cs="Calibri"/>
              </w:rPr>
              <w:t xml:space="preserve"> (in one or both areas)</w:t>
            </w:r>
            <w:r w:rsidRPr="00891D08">
              <w:rPr>
                <w:rFonts w:cs="Calibri"/>
              </w:rPr>
              <w:t>?</w:t>
            </w:r>
          </w:p>
        </w:tc>
        <w:tc>
          <w:tcPr>
            <w:tcW w:w="3827" w:type="dxa"/>
          </w:tcPr>
          <w:p w14:paraId="48A2022D" w14:textId="77777777" w:rsidR="004A64E0" w:rsidRPr="00891D08" w:rsidRDefault="004A64E0" w:rsidP="0084350A">
            <w:r>
              <w:lastRenderedPageBreak/>
              <w:t>We didn’t get to this item</w:t>
            </w:r>
          </w:p>
        </w:tc>
      </w:tr>
      <w:tr w:rsidR="00FA4390" w:rsidRPr="00891D08" w14:paraId="35307E68" w14:textId="77777777" w:rsidTr="0084350A">
        <w:tc>
          <w:tcPr>
            <w:tcW w:w="1114" w:type="dxa"/>
          </w:tcPr>
          <w:p w14:paraId="3ACC6EE5" w14:textId="77777777" w:rsidR="00FA4390" w:rsidRPr="00891D08" w:rsidRDefault="00FA4390" w:rsidP="0084350A">
            <w:r>
              <w:t>10:20</w:t>
            </w:r>
          </w:p>
        </w:tc>
        <w:tc>
          <w:tcPr>
            <w:tcW w:w="1858" w:type="dxa"/>
          </w:tcPr>
          <w:p w14:paraId="4FC7285F" w14:textId="77777777" w:rsidR="00FA4390" w:rsidRDefault="00FA4390" w:rsidP="0084350A">
            <w:r>
              <w:t>Collaboration on funding of regional/national C2S gatherings</w:t>
            </w:r>
          </w:p>
        </w:tc>
        <w:tc>
          <w:tcPr>
            <w:tcW w:w="3969" w:type="dxa"/>
          </w:tcPr>
          <w:p w14:paraId="2664B4E8" w14:textId="77777777" w:rsidR="00FA4390" w:rsidRDefault="00FA4390" w:rsidP="0084350A">
            <w:r w:rsidRPr="003676FA">
              <w:rPr>
                <w:u w:val="single"/>
              </w:rPr>
              <w:t>Proposal</w:t>
            </w:r>
            <w:r>
              <w:t xml:space="preserve">: to adopt the guidelines developed by email since July 23 and in a zoom meeting on Aug 8: </w:t>
            </w:r>
          </w:p>
          <w:p w14:paraId="007CED72" w14:textId="77777777" w:rsidR="00FA4390" w:rsidRDefault="00FA4390" w:rsidP="0084350A">
            <w:r>
              <w:object w:dxaOrig="1520" w:dyaOrig="987" w14:anchorId="403E8D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5.6pt;height:48.6pt" o:ole="">
                  <v:imagedata r:id="rId33" o:title=""/>
                </v:shape>
                <o:OLEObject Type="Embed" ProgID="Word.Document.12" ShapeID="_x0000_i1026" DrawAspect="Icon" ObjectID="_1787582953" r:id="rId34">
                  <o:FieldCodes>\s</o:FieldCodes>
                </o:OLEObject>
              </w:object>
            </w:r>
          </w:p>
          <w:p w14:paraId="53ADD4A0" w14:textId="77777777" w:rsidR="00FA4390" w:rsidRDefault="00FA4390" w:rsidP="0084350A"/>
          <w:p w14:paraId="4EC2F064" w14:textId="77777777" w:rsidR="00FA4390" w:rsidRDefault="00FA4390" w:rsidP="0084350A">
            <w:r>
              <w:t xml:space="preserve">Shared google doc link: </w:t>
            </w:r>
            <w:hyperlink r:id="rId35" w:history="1">
              <w:r w:rsidRPr="00BC086E">
                <w:rPr>
                  <w:rStyle w:val="Hyperlink"/>
                </w:rPr>
                <w:t>here</w:t>
              </w:r>
            </w:hyperlink>
          </w:p>
          <w:p w14:paraId="278D11B5" w14:textId="77777777" w:rsidR="00FA4390" w:rsidRDefault="00FA4390" w:rsidP="0084350A">
            <w:pPr>
              <w:pStyle w:val="ListParagraph"/>
              <w:ind w:left="360"/>
            </w:pPr>
          </w:p>
          <w:p w14:paraId="69ED1D60" w14:textId="77777777" w:rsidR="00FA4390" w:rsidRDefault="00FA4390" w:rsidP="0084350A">
            <w:r w:rsidRPr="003676FA">
              <w:rPr>
                <w:u w:val="single"/>
              </w:rPr>
              <w:t>Questions</w:t>
            </w:r>
            <w:r>
              <w:t xml:space="preserve">: </w:t>
            </w:r>
          </w:p>
          <w:p w14:paraId="488CD6CC" w14:textId="77777777" w:rsidR="00FA4390" w:rsidRDefault="00FA4390" w:rsidP="00FA4390">
            <w:pPr>
              <w:pStyle w:val="ListParagraph"/>
              <w:numPr>
                <w:ilvl w:val="0"/>
                <w:numId w:val="15"/>
              </w:numPr>
            </w:pPr>
            <w:r w:rsidRPr="003E6D6C">
              <w:t xml:space="preserve">Which 2 or 3 foundations </w:t>
            </w:r>
            <w:r>
              <w:t xml:space="preserve">have greatest alignment with </w:t>
            </w:r>
            <w:r w:rsidRPr="003E6D6C">
              <w:t xml:space="preserve">C2S </w:t>
            </w:r>
            <w:r>
              <w:t>goals?</w:t>
            </w:r>
          </w:p>
          <w:p w14:paraId="5E1931AA" w14:textId="77777777" w:rsidR="00FA4390" w:rsidRDefault="00FA4390" w:rsidP="00FA4390">
            <w:pPr>
              <w:pStyle w:val="ListParagraph"/>
              <w:numPr>
                <w:ilvl w:val="0"/>
                <w:numId w:val="15"/>
              </w:numPr>
            </w:pPr>
            <w:r>
              <w:t xml:space="preserve">How might we </w:t>
            </w:r>
            <w:r w:rsidRPr="003E6D6C">
              <w:t xml:space="preserve">develop </w:t>
            </w:r>
            <w:r>
              <w:t xml:space="preserve">these </w:t>
            </w:r>
            <w:r w:rsidRPr="003E6D6C">
              <w:t>relationship</w:t>
            </w:r>
            <w:r>
              <w:t>s</w:t>
            </w:r>
            <w:r w:rsidRPr="003E6D6C">
              <w:t xml:space="preserve">? </w:t>
            </w:r>
          </w:p>
        </w:tc>
        <w:tc>
          <w:tcPr>
            <w:tcW w:w="3827" w:type="dxa"/>
          </w:tcPr>
          <w:p w14:paraId="079333A2" w14:textId="77777777" w:rsidR="00FA4390" w:rsidRPr="00891D08" w:rsidRDefault="00FA4390" w:rsidP="0084350A">
            <w:r>
              <w:t>We didn’t get to this item</w:t>
            </w:r>
          </w:p>
        </w:tc>
      </w:tr>
      <w:tr w:rsidR="00E259B6" w:rsidRPr="00891D08" w14:paraId="317062B8" w14:textId="77777777" w:rsidTr="005B4243">
        <w:tc>
          <w:tcPr>
            <w:tcW w:w="1114" w:type="dxa"/>
          </w:tcPr>
          <w:p w14:paraId="1E4D0628" w14:textId="77777777" w:rsidR="00E259B6" w:rsidRPr="00891D08" w:rsidRDefault="00E259B6" w:rsidP="00E259B6"/>
        </w:tc>
        <w:tc>
          <w:tcPr>
            <w:tcW w:w="1858" w:type="dxa"/>
          </w:tcPr>
          <w:p w14:paraId="0BF1DCB7" w14:textId="0C9AE525" w:rsidR="00E259B6" w:rsidRPr="00891D08" w:rsidRDefault="00E259B6" w:rsidP="00E259B6">
            <w:r w:rsidRPr="00891D08">
              <w:t>Future agenda items?</w:t>
            </w:r>
          </w:p>
        </w:tc>
        <w:tc>
          <w:tcPr>
            <w:tcW w:w="3969" w:type="dxa"/>
          </w:tcPr>
          <w:p w14:paraId="1D4E65EE" w14:textId="77777777" w:rsidR="00E259B6" w:rsidRDefault="00E259B6" w:rsidP="00E259B6">
            <w:pPr>
              <w:pStyle w:val="ListParagraph"/>
              <w:numPr>
                <w:ilvl w:val="0"/>
                <w:numId w:val="5"/>
              </w:numPr>
            </w:pPr>
            <w:r>
              <w:t>Diversity in our team – gender and culture</w:t>
            </w:r>
          </w:p>
          <w:p w14:paraId="685EE6CF" w14:textId="77777777" w:rsidR="00E259B6" w:rsidRDefault="00E259B6" w:rsidP="00E259B6">
            <w:pPr>
              <w:pStyle w:val="ListParagraph"/>
              <w:numPr>
                <w:ilvl w:val="0"/>
                <w:numId w:val="5"/>
              </w:numPr>
            </w:pPr>
            <w:r>
              <w:t xml:space="preserve">Evaluation: </w:t>
            </w:r>
          </w:p>
          <w:p w14:paraId="477721E6" w14:textId="64388BFA" w:rsidR="00E259B6" w:rsidRDefault="00E259B6" w:rsidP="00E259B6">
            <w:pPr>
              <w:ind w:left="360"/>
            </w:pPr>
            <w:r w:rsidRPr="00891D08">
              <w:t>1. What is going well?</w:t>
            </w:r>
          </w:p>
          <w:p w14:paraId="405C458D" w14:textId="77777777" w:rsidR="00E259B6" w:rsidRPr="00891D08" w:rsidRDefault="00E259B6" w:rsidP="00E259B6">
            <w:pPr>
              <w:ind w:left="360"/>
            </w:pPr>
            <w:r w:rsidRPr="00891D08">
              <w:t>2. What is not going well?</w:t>
            </w:r>
          </w:p>
          <w:p w14:paraId="2EE519A0" w14:textId="77777777" w:rsidR="00E259B6" w:rsidRPr="00891D08" w:rsidRDefault="00E259B6" w:rsidP="00E259B6">
            <w:pPr>
              <w:ind w:left="360"/>
            </w:pPr>
            <w:r w:rsidRPr="00891D08">
              <w:t>3. What is missing?</w:t>
            </w:r>
          </w:p>
          <w:p w14:paraId="4D74E4B6" w14:textId="77777777" w:rsidR="00E259B6" w:rsidRDefault="00E259B6" w:rsidP="00E259B6">
            <w:pPr>
              <w:ind w:left="360"/>
            </w:pPr>
            <w:r w:rsidRPr="00891D08">
              <w:t>4. Action steps?</w:t>
            </w:r>
          </w:p>
          <w:p w14:paraId="2CAB5D39" w14:textId="77777777" w:rsidR="00E259B6" w:rsidRDefault="00E259B6" w:rsidP="00E259B6">
            <w:pPr>
              <w:pStyle w:val="ListParagraph"/>
              <w:numPr>
                <w:ilvl w:val="0"/>
                <w:numId w:val="5"/>
              </w:numPr>
            </w:pPr>
            <w:r>
              <w:t>Bruce’s role with Asbury Church Multiplication / North America?</w:t>
            </w:r>
          </w:p>
          <w:p w14:paraId="58AD0416" w14:textId="1B62FD94" w:rsidR="00E259B6" w:rsidRPr="00891D08" w:rsidRDefault="00E259B6" w:rsidP="00E259B6">
            <w:pPr>
              <w:pStyle w:val="ListParagraph"/>
              <w:numPr>
                <w:ilvl w:val="0"/>
                <w:numId w:val="5"/>
              </w:numPr>
            </w:pPr>
            <w:r>
              <w:t xml:space="preserve">Empty chair: </w:t>
            </w:r>
            <w:hyperlink r:id="rId36" w:history="1">
              <w:r w:rsidRPr="00255CA3">
                <w:rPr>
                  <w:rStyle w:val="Hyperlink"/>
                </w:rPr>
                <w:t>http://surge.org</w:t>
              </w:r>
            </w:hyperlink>
            <w:r>
              <w:t xml:space="preserve">  </w:t>
            </w:r>
            <w:r w:rsidRPr="00CF0A4D">
              <w:t>/</w:t>
            </w:r>
          </w:p>
        </w:tc>
        <w:tc>
          <w:tcPr>
            <w:tcW w:w="3827" w:type="dxa"/>
          </w:tcPr>
          <w:p w14:paraId="124528DE" w14:textId="7705DCD0" w:rsidR="001448A3" w:rsidRDefault="005D2212" w:rsidP="00E259B6">
            <w:r>
              <w:t>-------------</w:t>
            </w:r>
          </w:p>
          <w:p w14:paraId="51140BBD" w14:textId="77ACF931" w:rsidR="00E259B6" w:rsidRDefault="00E259B6" w:rsidP="00E259B6">
            <w:r>
              <w:t>KR: invite C2S non-western leaders to this meeting</w:t>
            </w:r>
          </w:p>
          <w:p w14:paraId="4F00B87C" w14:textId="77777777" w:rsidR="004419BF" w:rsidRDefault="004419BF" w:rsidP="00E259B6"/>
          <w:p w14:paraId="3A7C5DFA" w14:textId="788CDCD4" w:rsidR="00E259B6" w:rsidRDefault="00E259B6" w:rsidP="00E259B6">
            <w:r>
              <w:t>Add one non-westerner (Timothy or Joshua) to represent each network to our 6 wk meetings</w:t>
            </w:r>
          </w:p>
          <w:p w14:paraId="79AC293C" w14:textId="77777777" w:rsidR="004419BF" w:rsidRDefault="004419BF" w:rsidP="00E259B6"/>
          <w:p w14:paraId="514793BD" w14:textId="1DF75FA5" w:rsidR="00E259B6" w:rsidRDefault="00E259B6" w:rsidP="00E259B6">
            <w:r>
              <w:t>Ask 24</w:t>
            </w:r>
            <w:r w:rsidR="004419BF">
              <w:t>:</w:t>
            </w:r>
            <w:r>
              <w:t>14 to assign non-western</w:t>
            </w:r>
          </w:p>
          <w:p w14:paraId="6D242048" w14:textId="77777777" w:rsidR="004419BF" w:rsidRDefault="004419BF" w:rsidP="00E259B6"/>
          <w:p w14:paraId="0082B542" w14:textId="5CB6D55C" w:rsidR="00E259B6" w:rsidRPr="00891D08" w:rsidRDefault="00E259B6" w:rsidP="00E259B6">
            <w:r>
              <w:t>Empty chair – non western network?</w:t>
            </w:r>
          </w:p>
        </w:tc>
      </w:tr>
      <w:tr w:rsidR="004419BF" w:rsidRPr="00891D08" w14:paraId="755CAC5B" w14:textId="77777777" w:rsidTr="000071B4">
        <w:tc>
          <w:tcPr>
            <w:tcW w:w="1114" w:type="dxa"/>
          </w:tcPr>
          <w:p w14:paraId="3ABF4101" w14:textId="66B4E730" w:rsidR="004419BF" w:rsidRPr="00891D08" w:rsidRDefault="004419BF" w:rsidP="000071B4"/>
        </w:tc>
        <w:tc>
          <w:tcPr>
            <w:tcW w:w="1858" w:type="dxa"/>
          </w:tcPr>
          <w:p w14:paraId="562DA18C" w14:textId="77777777" w:rsidR="004419BF" w:rsidRDefault="004419BF" w:rsidP="000071B4">
            <w:bookmarkStart w:id="3" w:name="_Hlk169791152"/>
            <w:r>
              <w:t>Who are we? Strengths, what we bring to the table, what we are not, where we have a gap and need help?</w:t>
            </w:r>
            <w:bookmarkEnd w:id="3"/>
          </w:p>
        </w:tc>
        <w:tc>
          <w:tcPr>
            <w:tcW w:w="3969" w:type="dxa"/>
          </w:tcPr>
          <w:p w14:paraId="2F9B5E10" w14:textId="77777777" w:rsidR="004419BF" w:rsidRDefault="004419BF" w:rsidP="000071B4">
            <w:r>
              <w:t xml:space="preserve">Please click on this link to respond: </w:t>
            </w:r>
            <w:hyperlink r:id="rId37" w:history="1">
              <w:r w:rsidRPr="005726B1">
                <w:rPr>
                  <w:rStyle w:val="Hyperlink"/>
                </w:rPr>
                <w:t>https://docs.google.com/document/d/17iOd7elsRX5mw7cvvMnuvP9nbgJl0BTB4KSUiA-KNUw/edit</w:t>
              </w:r>
            </w:hyperlink>
            <w:r>
              <w:t xml:space="preserve"> </w:t>
            </w:r>
          </w:p>
          <w:p w14:paraId="76745C5B" w14:textId="77777777" w:rsidR="004419BF" w:rsidRDefault="004419BF" w:rsidP="000071B4"/>
          <w:p w14:paraId="69081960" w14:textId="77777777" w:rsidR="004419BF" w:rsidRDefault="004419BF" w:rsidP="000071B4">
            <w:r>
              <w:t>Alternatively, JJ suggests you may want to do a 5 minutes video to share with us.</w:t>
            </w:r>
          </w:p>
        </w:tc>
        <w:tc>
          <w:tcPr>
            <w:tcW w:w="3827" w:type="dxa"/>
          </w:tcPr>
          <w:p w14:paraId="76C25DB3" w14:textId="77777777" w:rsidR="004419BF" w:rsidRDefault="004419BF" w:rsidP="000071B4">
            <w:r>
              <w:t xml:space="preserve">Thank you to the 3 networks who have responded on: </w:t>
            </w:r>
            <w:hyperlink r:id="rId38" w:history="1">
              <w:r w:rsidRPr="005726B1">
                <w:rPr>
                  <w:rStyle w:val="Hyperlink"/>
                </w:rPr>
                <w:t>https://docs.google.com/document/d/17iOd7elsRX5mw7cvvMnuvP9nbgJl0BTB4KSUiA-KNUw/edit</w:t>
              </w:r>
            </w:hyperlink>
          </w:p>
          <w:p w14:paraId="19919676" w14:textId="77777777" w:rsidR="004419BF" w:rsidRDefault="004419BF" w:rsidP="000071B4">
            <w:r>
              <w:t xml:space="preserve">1. </w:t>
            </w:r>
            <w:r w:rsidRPr="000551E8">
              <w:rPr>
                <w:highlight w:val="yellow"/>
              </w:rPr>
              <w:t>Remaining networks</w:t>
            </w:r>
            <w:r>
              <w:t xml:space="preserve"> please let us know your how you view yourselves.</w:t>
            </w:r>
          </w:p>
          <w:p w14:paraId="0145FF38" w14:textId="77777777" w:rsidR="004419BF" w:rsidRPr="00891D08" w:rsidRDefault="004419BF" w:rsidP="000071B4">
            <w:r>
              <w:t>2. During our next (or Honduras) meeting let’s focus on “where we have a gap and need help”</w:t>
            </w:r>
          </w:p>
        </w:tc>
      </w:tr>
      <w:tr w:rsidR="00E259B6" w:rsidRPr="00891D08" w14:paraId="424A1853" w14:textId="77777777" w:rsidTr="005B4243">
        <w:tc>
          <w:tcPr>
            <w:tcW w:w="1114" w:type="dxa"/>
          </w:tcPr>
          <w:p w14:paraId="1EDCB25C" w14:textId="77777777" w:rsidR="00E259B6" w:rsidRPr="00891D08" w:rsidRDefault="00E259B6" w:rsidP="00E259B6"/>
        </w:tc>
        <w:tc>
          <w:tcPr>
            <w:tcW w:w="1858" w:type="dxa"/>
          </w:tcPr>
          <w:p w14:paraId="64DF5CF5" w14:textId="77777777" w:rsidR="00E259B6" w:rsidRDefault="00E259B6" w:rsidP="00E259B6">
            <w:r>
              <w:t xml:space="preserve">Honduras </w:t>
            </w:r>
            <w:r w:rsidRPr="00891D08">
              <w:t>Feb 1</w:t>
            </w:r>
            <w:r>
              <w:t>0</w:t>
            </w:r>
            <w:r w:rsidRPr="00891D08">
              <w:t>-1</w:t>
            </w:r>
            <w:r>
              <w:t>4</w:t>
            </w:r>
            <w:r w:rsidRPr="00891D08">
              <w:t>, 2025</w:t>
            </w:r>
          </w:p>
          <w:p w14:paraId="67FE1963" w14:textId="77777777" w:rsidR="00E259B6" w:rsidRDefault="00E259B6" w:rsidP="00E259B6"/>
          <w:p w14:paraId="1A20EADF" w14:textId="77777777" w:rsidR="00E259B6" w:rsidRDefault="00E259B6" w:rsidP="00E259B6">
            <w:r w:rsidRPr="00891D08">
              <w:t>Latin American Summit</w:t>
            </w:r>
          </w:p>
          <w:p w14:paraId="7BDF22CF" w14:textId="77777777" w:rsidR="00E259B6" w:rsidRDefault="00E259B6" w:rsidP="00E259B6"/>
          <w:p w14:paraId="13B3483E" w14:textId="3A474913" w:rsidR="00E259B6" w:rsidRPr="00891D08" w:rsidRDefault="00E259B6" w:rsidP="00E259B6">
            <w:r>
              <w:t>(PDF attached to John’s email of May 31).</w:t>
            </w:r>
          </w:p>
        </w:tc>
        <w:tc>
          <w:tcPr>
            <w:tcW w:w="3969" w:type="dxa"/>
          </w:tcPr>
          <w:p w14:paraId="5BCB2AB4" w14:textId="77777777" w:rsidR="00E259B6" w:rsidRDefault="00E259B6" w:rsidP="00E259B6">
            <w:r>
              <w:t>Goal: annual s</w:t>
            </w:r>
            <w:r w:rsidRPr="00891D08">
              <w:t>trategic regional engagement / in-person meeting</w:t>
            </w:r>
          </w:p>
          <w:p w14:paraId="1C321C33" w14:textId="77777777" w:rsidR="00E259B6" w:rsidRDefault="00E259B6" w:rsidP="00E259B6"/>
          <w:p w14:paraId="49709E14" w14:textId="77777777" w:rsidR="00E259B6" w:rsidRDefault="00E259B6" w:rsidP="00E259B6">
            <w:r>
              <w:t xml:space="preserve">June 10 agreement: </w:t>
            </w:r>
          </w:p>
          <w:p w14:paraId="006D3F09" w14:textId="77777777" w:rsidR="00E259B6" w:rsidRPr="008D6BEC" w:rsidRDefault="00E259B6" w:rsidP="00E259B6">
            <w:pPr>
              <w:pStyle w:val="ListParagraph"/>
              <w:numPr>
                <w:ilvl w:val="0"/>
                <w:numId w:val="12"/>
              </w:numPr>
            </w:pPr>
            <w:r w:rsidRPr="008D6BEC">
              <w:t>Accept John and Ron’s invitation.</w:t>
            </w:r>
          </w:p>
          <w:p w14:paraId="7A17E09B" w14:textId="77777777" w:rsidR="00E259B6" w:rsidRPr="008D6BEC" w:rsidRDefault="00E259B6" w:rsidP="00E259B6">
            <w:pPr>
              <w:pStyle w:val="ListParagraph"/>
              <w:numPr>
                <w:ilvl w:val="0"/>
                <w:numId w:val="12"/>
              </w:numPr>
            </w:pPr>
            <w:r w:rsidRPr="008D6BEC">
              <w:t>move our in-person meeting to Feb 14.</w:t>
            </w:r>
          </w:p>
          <w:p w14:paraId="01109E30" w14:textId="77777777" w:rsidR="00E259B6" w:rsidRDefault="00E259B6" w:rsidP="00E259B6"/>
          <w:p w14:paraId="75914A76" w14:textId="77777777" w:rsidR="00E259B6" w:rsidRDefault="00E259B6" w:rsidP="00E259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What do we need to know or decide to plan well for maximum impact?</w:t>
            </w:r>
          </w:p>
          <w:p w14:paraId="61E28574" w14:textId="77777777" w:rsidR="00E259B6" w:rsidRDefault="00E259B6" w:rsidP="00E259B6">
            <w:pPr>
              <w:rPr>
                <w:rFonts w:eastAsia="Times New Roman"/>
              </w:rPr>
            </w:pPr>
          </w:p>
          <w:p w14:paraId="4A26B0CC" w14:textId="77777777" w:rsidR="00E259B6" w:rsidRDefault="00E259B6" w:rsidP="00E259B6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lastRenderedPageBreak/>
              <w:t>Logistics: travel, hotel – details coming from Multiplication Network</w:t>
            </w:r>
          </w:p>
          <w:p w14:paraId="49594D0A" w14:textId="77777777" w:rsidR="00E259B6" w:rsidRDefault="00E259B6" w:rsidP="00E259B6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C2S agenda for Feb 14 </w:t>
            </w:r>
          </w:p>
          <w:p w14:paraId="01ED44B0" w14:textId="77777777" w:rsidR="00E259B6" w:rsidRDefault="00E259B6" w:rsidP="00E259B6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Role in larger meeting </w:t>
            </w:r>
          </w:p>
          <w:p w14:paraId="5FE73DAD" w14:textId="0670D56E" w:rsidR="00E259B6" w:rsidRDefault="00E259B6" w:rsidP="00E259B6">
            <w:pPr>
              <w:pStyle w:val="ListParagraph"/>
              <w:ind w:left="360"/>
            </w:pPr>
            <w:r>
              <w:t>Other aids to planning?</w:t>
            </w:r>
          </w:p>
        </w:tc>
        <w:tc>
          <w:tcPr>
            <w:tcW w:w="3827" w:type="dxa"/>
          </w:tcPr>
          <w:p w14:paraId="31B88700" w14:textId="77777777" w:rsidR="00E259B6" w:rsidRDefault="00E259B6" w:rsidP="00E259B6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lastRenderedPageBreak/>
              <w:t xml:space="preserve">Role in larger meeting – there will be opportunity for presentations (one hour)to the larger group </w:t>
            </w:r>
          </w:p>
          <w:p w14:paraId="0F1FD1A7" w14:textId="77777777" w:rsidR="00E259B6" w:rsidRDefault="00E259B6" w:rsidP="00E259B6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Feb 14 – Martin will explore if Alan M of V59 would be able to attend.</w:t>
            </w:r>
          </w:p>
          <w:p w14:paraId="52BAA2E9" w14:textId="77777777" w:rsidR="00E259B6" w:rsidRDefault="00E259B6" w:rsidP="00E259B6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JJ would arrive at noon</w:t>
            </w:r>
          </w:p>
          <w:p w14:paraId="5D089F6B" w14:textId="77777777" w:rsidR="00E259B6" w:rsidRDefault="00E259B6" w:rsidP="00E259B6"/>
          <w:p w14:paraId="0C5017C8" w14:textId="77777777" w:rsidR="001448A3" w:rsidRDefault="001448A3" w:rsidP="00E259B6"/>
          <w:p w14:paraId="2ED8BB11" w14:textId="77777777" w:rsidR="00E259B6" w:rsidRDefault="00E259B6" w:rsidP="00E259B6"/>
          <w:p w14:paraId="4535F6CE" w14:textId="4B8D43EE" w:rsidR="00E259B6" w:rsidRDefault="00E259B6" w:rsidP="00E259B6">
            <w:r>
              <w:t>, GCPN will be in leadership transition rep by non-westerner</w:t>
            </w:r>
          </w:p>
        </w:tc>
      </w:tr>
    </w:tbl>
    <w:p w14:paraId="14E65303" w14:textId="48F682D5" w:rsidR="0050187A" w:rsidRDefault="00885741" w:rsidP="005B4243">
      <w:pPr>
        <w:rPr>
          <w:rFonts w:eastAsia="Times New Roman"/>
        </w:rPr>
      </w:pPr>
      <w:r>
        <w:rPr>
          <w:rFonts w:eastAsia="Times New Roman"/>
        </w:rPr>
        <w:t xml:space="preserve">What are we choosing not to do? We not trying to start an additional network – half pager </w:t>
      </w:r>
    </w:p>
    <w:p w14:paraId="6813B6DF" w14:textId="0C86E46E" w:rsidR="00885741" w:rsidRDefault="00885741" w:rsidP="005B4243">
      <w:pPr>
        <w:rPr>
          <w:rFonts w:eastAsia="Times New Roman"/>
        </w:rPr>
      </w:pPr>
      <w:r>
        <w:rPr>
          <w:rFonts w:eastAsia="Times New Roman"/>
        </w:rPr>
        <w:t xml:space="preserve">John on Honduras </w:t>
      </w:r>
    </w:p>
    <w:p w14:paraId="52EBA5FA" w14:textId="22D378FC" w:rsidR="00885741" w:rsidRDefault="00885741" w:rsidP="005B4243">
      <w:pPr>
        <w:rPr>
          <w:rFonts w:eastAsia="Times New Roman"/>
        </w:rPr>
      </w:pPr>
      <w:r>
        <w:rPr>
          <w:rFonts w:eastAsia="Times New Roman"/>
        </w:rPr>
        <w:t>Agenda for hUndras together – draft</w:t>
      </w:r>
    </w:p>
    <w:p w14:paraId="1FF0CCBD" w14:textId="4C822493" w:rsidR="00885741" w:rsidRPr="00C57866" w:rsidRDefault="00885741" w:rsidP="005B4243">
      <w:pPr>
        <w:rPr>
          <w:rFonts w:eastAsia="Times New Roman"/>
        </w:rPr>
      </w:pPr>
      <w:r>
        <w:rPr>
          <w:rFonts w:eastAsia="Times New Roman"/>
        </w:rPr>
        <w:t>Spouse welcome</w:t>
      </w:r>
    </w:p>
    <w:sectPr w:rsidR="00885741" w:rsidRPr="00C57866" w:rsidSect="00B630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B4E"/>
    <w:multiLevelType w:val="hybridMultilevel"/>
    <w:tmpl w:val="B7E438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80E93"/>
    <w:multiLevelType w:val="hybridMultilevel"/>
    <w:tmpl w:val="7DBAD0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5A74"/>
    <w:multiLevelType w:val="multilevel"/>
    <w:tmpl w:val="BB76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60B6D"/>
    <w:multiLevelType w:val="hybridMultilevel"/>
    <w:tmpl w:val="0186B0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CF39F3"/>
    <w:multiLevelType w:val="hybridMultilevel"/>
    <w:tmpl w:val="C54CB0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E02ABD"/>
    <w:multiLevelType w:val="hybridMultilevel"/>
    <w:tmpl w:val="8F4A92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644495"/>
    <w:multiLevelType w:val="hybridMultilevel"/>
    <w:tmpl w:val="8D3C9F7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4F3000"/>
    <w:multiLevelType w:val="hybridMultilevel"/>
    <w:tmpl w:val="49E2EF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235C80"/>
    <w:multiLevelType w:val="hybridMultilevel"/>
    <w:tmpl w:val="DE2237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5432A"/>
    <w:multiLevelType w:val="hybridMultilevel"/>
    <w:tmpl w:val="EDBCDA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C94455"/>
    <w:multiLevelType w:val="hybridMultilevel"/>
    <w:tmpl w:val="568A81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A633E1"/>
    <w:multiLevelType w:val="hybridMultilevel"/>
    <w:tmpl w:val="FE8A9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EC7C39"/>
    <w:multiLevelType w:val="hybridMultilevel"/>
    <w:tmpl w:val="74F2CD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142047"/>
    <w:multiLevelType w:val="hybridMultilevel"/>
    <w:tmpl w:val="020AA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835FD"/>
    <w:multiLevelType w:val="hybridMultilevel"/>
    <w:tmpl w:val="2D5C76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131956"/>
    <w:multiLevelType w:val="hybridMultilevel"/>
    <w:tmpl w:val="5FDCE7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850120"/>
    <w:multiLevelType w:val="hybridMultilevel"/>
    <w:tmpl w:val="D2CEB5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039DC"/>
    <w:multiLevelType w:val="hybridMultilevel"/>
    <w:tmpl w:val="BB7E5A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9B13DA"/>
    <w:multiLevelType w:val="hybridMultilevel"/>
    <w:tmpl w:val="672451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692777">
    <w:abstractNumId w:val="12"/>
  </w:num>
  <w:num w:numId="2" w16cid:durableId="1052966949">
    <w:abstractNumId w:val="4"/>
  </w:num>
  <w:num w:numId="3" w16cid:durableId="798062547">
    <w:abstractNumId w:val="8"/>
  </w:num>
  <w:num w:numId="4" w16cid:durableId="1785922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8554536">
    <w:abstractNumId w:val="14"/>
  </w:num>
  <w:num w:numId="6" w16cid:durableId="1706561212">
    <w:abstractNumId w:val="13"/>
  </w:num>
  <w:num w:numId="7" w16cid:durableId="1554611785">
    <w:abstractNumId w:val="17"/>
  </w:num>
  <w:num w:numId="8" w16cid:durableId="1516073120">
    <w:abstractNumId w:val="1"/>
  </w:num>
  <w:num w:numId="9" w16cid:durableId="240797232">
    <w:abstractNumId w:val="11"/>
  </w:num>
  <w:num w:numId="10" w16cid:durableId="809519198">
    <w:abstractNumId w:val="0"/>
  </w:num>
  <w:num w:numId="11" w16cid:durableId="1767338536">
    <w:abstractNumId w:val="5"/>
  </w:num>
  <w:num w:numId="12" w16cid:durableId="1552107543">
    <w:abstractNumId w:val="15"/>
  </w:num>
  <w:num w:numId="13" w16cid:durableId="788474882">
    <w:abstractNumId w:val="18"/>
  </w:num>
  <w:num w:numId="14" w16cid:durableId="1308710091">
    <w:abstractNumId w:val="7"/>
  </w:num>
  <w:num w:numId="15" w16cid:durableId="1964075256">
    <w:abstractNumId w:val="6"/>
  </w:num>
  <w:num w:numId="16" w16cid:durableId="1525558280">
    <w:abstractNumId w:val="16"/>
  </w:num>
  <w:num w:numId="17" w16cid:durableId="514346117">
    <w:abstractNumId w:val="10"/>
  </w:num>
  <w:num w:numId="18" w16cid:durableId="196358424">
    <w:abstractNumId w:val="3"/>
  </w:num>
  <w:num w:numId="19" w16cid:durableId="15482238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1D"/>
    <w:rsid w:val="00003D13"/>
    <w:rsid w:val="00004D51"/>
    <w:rsid w:val="00014B1E"/>
    <w:rsid w:val="000231DD"/>
    <w:rsid w:val="000250FF"/>
    <w:rsid w:val="00045F9A"/>
    <w:rsid w:val="000551E8"/>
    <w:rsid w:val="000775BA"/>
    <w:rsid w:val="000825C3"/>
    <w:rsid w:val="000A384C"/>
    <w:rsid w:val="000A42FB"/>
    <w:rsid w:val="000A71AC"/>
    <w:rsid w:val="000B2136"/>
    <w:rsid w:val="000C4A5D"/>
    <w:rsid w:val="000D46A0"/>
    <w:rsid w:val="000E3A15"/>
    <w:rsid w:val="000F0295"/>
    <w:rsid w:val="000F0848"/>
    <w:rsid w:val="000F2C8C"/>
    <w:rsid w:val="0011604A"/>
    <w:rsid w:val="00117682"/>
    <w:rsid w:val="001224BE"/>
    <w:rsid w:val="00122F3C"/>
    <w:rsid w:val="00126CA2"/>
    <w:rsid w:val="0014009A"/>
    <w:rsid w:val="001448A3"/>
    <w:rsid w:val="00176838"/>
    <w:rsid w:val="0019612B"/>
    <w:rsid w:val="00196769"/>
    <w:rsid w:val="00197684"/>
    <w:rsid w:val="001A6CB6"/>
    <w:rsid w:val="001A7286"/>
    <w:rsid w:val="001C14EC"/>
    <w:rsid w:val="001C37FA"/>
    <w:rsid w:val="001C7503"/>
    <w:rsid w:val="001F176D"/>
    <w:rsid w:val="00201AB3"/>
    <w:rsid w:val="002271A9"/>
    <w:rsid w:val="00227F6A"/>
    <w:rsid w:val="0023056B"/>
    <w:rsid w:val="00236CCE"/>
    <w:rsid w:val="00251FCD"/>
    <w:rsid w:val="00260055"/>
    <w:rsid w:val="00262A9F"/>
    <w:rsid w:val="00263D0E"/>
    <w:rsid w:val="0026557A"/>
    <w:rsid w:val="0026757A"/>
    <w:rsid w:val="002813C3"/>
    <w:rsid w:val="002840B5"/>
    <w:rsid w:val="00285F56"/>
    <w:rsid w:val="002875A6"/>
    <w:rsid w:val="002940CF"/>
    <w:rsid w:val="00296EB3"/>
    <w:rsid w:val="002A0027"/>
    <w:rsid w:val="002A21BF"/>
    <w:rsid w:val="002A47CD"/>
    <w:rsid w:val="002B02FF"/>
    <w:rsid w:val="002B3851"/>
    <w:rsid w:val="002B66CA"/>
    <w:rsid w:val="002C0504"/>
    <w:rsid w:val="002C4AEC"/>
    <w:rsid w:val="002C7DF7"/>
    <w:rsid w:val="002D7890"/>
    <w:rsid w:val="002E1B46"/>
    <w:rsid w:val="002F186C"/>
    <w:rsid w:val="002F2094"/>
    <w:rsid w:val="002F7D06"/>
    <w:rsid w:val="00311B8C"/>
    <w:rsid w:val="003140D5"/>
    <w:rsid w:val="003147B5"/>
    <w:rsid w:val="00314BB7"/>
    <w:rsid w:val="00322C20"/>
    <w:rsid w:val="0033236E"/>
    <w:rsid w:val="00332808"/>
    <w:rsid w:val="0034172E"/>
    <w:rsid w:val="00351917"/>
    <w:rsid w:val="0035328E"/>
    <w:rsid w:val="003600A7"/>
    <w:rsid w:val="00363690"/>
    <w:rsid w:val="003676FA"/>
    <w:rsid w:val="003831D2"/>
    <w:rsid w:val="00384B4D"/>
    <w:rsid w:val="00384F67"/>
    <w:rsid w:val="003A03D3"/>
    <w:rsid w:val="003A16C5"/>
    <w:rsid w:val="003A1E05"/>
    <w:rsid w:val="003B7828"/>
    <w:rsid w:val="003C2F74"/>
    <w:rsid w:val="003C49B0"/>
    <w:rsid w:val="003C5E71"/>
    <w:rsid w:val="003D154A"/>
    <w:rsid w:val="003D607A"/>
    <w:rsid w:val="003D714A"/>
    <w:rsid w:val="003E0D61"/>
    <w:rsid w:val="003E3DCB"/>
    <w:rsid w:val="003E607D"/>
    <w:rsid w:val="003E6D6C"/>
    <w:rsid w:val="004050DA"/>
    <w:rsid w:val="00405EFD"/>
    <w:rsid w:val="0040694D"/>
    <w:rsid w:val="00425624"/>
    <w:rsid w:val="00427D03"/>
    <w:rsid w:val="0043184E"/>
    <w:rsid w:val="00432EB9"/>
    <w:rsid w:val="00433017"/>
    <w:rsid w:val="004419BF"/>
    <w:rsid w:val="00463965"/>
    <w:rsid w:val="00465032"/>
    <w:rsid w:val="00465172"/>
    <w:rsid w:val="00470FF8"/>
    <w:rsid w:val="0047308E"/>
    <w:rsid w:val="004940F9"/>
    <w:rsid w:val="00494315"/>
    <w:rsid w:val="0049734B"/>
    <w:rsid w:val="004A1683"/>
    <w:rsid w:val="004A4887"/>
    <w:rsid w:val="004A5AB1"/>
    <w:rsid w:val="004A64E0"/>
    <w:rsid w:val="004A737D"/>
    <w:rsid w:val="004A7752"/>
    <w:rsid w:val="004A7F27"/>
    <w:rsid w:val="004C1E64"/>
    <w:rsid w:val="004C3340"/>
    <w:rsid w:val="004D285A"/>
    <w:rsid w:val="004E2785"/>
    <w:rsid w:val="004F7635"/>
    <w:rsid w:val="004F7651"/>
    <w:rsid w:val="00500DBA"/>
    <w:rsid w:val="0050187A"/>
    <w:rsid w:val="00511A4D"/>
    <w:rsid w:val="00513391"/>
    <w:rsid w:val="00520312"/>
    <w:rsid w:val="005234C0"/>
    <w:rsid w:val="00536715"/>
    <w:rsid w:val="00543340"/>
    <w:rsid w:val="005524AF"/>
    <w:rsid w:val="00562048"/>
    <w:rsid w:val="00564691"/>
    <w:rsid w:val="00581325"/>
    <w:rsid w:val="00596F4B"/>
    <w:rsid w:val="00596FEE"/>
    <w:rsid w:val="005B3E8B"/>
    <w:rsid w:val="005B4243"/>
    <w:rsid w:val="005B65D2"/>
    <w:rsid w:val="005C1200"/>
    <w:rsid w:val="005C37BE"/>
    <w:rsid w:val="005C72B0"/>
    <w:rsid w:val="005C799E"/>
    <w:rsid w:val="005D2212"/>
    <w:rsid w:val="005D6552"/>
    <w:rsid w:val="005E0212"/>
    <w:rsid w:val="005F0D35"/>
    <w:rsid w:val="006008E6"/>
    <w:rsid w:val="006011D7"/>
    <w:rsid w:val="006014FD"/>
    <w:rsid w:val="006029F6"/>
    <w:rsid w:val="006131B3"/>
    <w:rsid w:val="006226F8"/>
    <w:rsid w:val="00631BDC"/>
    <w:rsid w:val="0063246D"/>
    <w:rsid w:val="00646B36"/>
    <w:rsid w:val="0065153E"/>
    <w:rsid w:val="00651C89"/>
    <w:rsid w:val="006534F1"/>
    <w:rsid w:val="00655D3A"/>
    <w:rsid w:val="00671882"/>
    <w:rsid w:val="00681CFE"/>
    <w:rsid w:val="00682D38"/>
    <w:rsid w:val="00684220"/>
    <w:rsid w:val="006963E1"/>
    <w:rsid w:val="006A4C40"/>
    <w:rsid w:val="006C61D4"/>
    <w:rsid w:val="006E2460"/>
    <w:rsid w:val="006E5138"/>
    <w:rsid w:val="006F4F75"/>
    <w:rsid w:val="007068C5"/>
    <w:rsid w:val="0071303A"/>
    <w:rsid w:val="00713A88"/>
    <w:rsid w:val="0072750C"/>
    <w:rsid w:val="0072783A"/>
    <w:rsid w:val="007342B3"/>
    <w:rsid w:val="0073541A"/>
    <w:rsid w:val="00753082"/>
    <w:rsid w:val="0076393F"/>
    <w:rsid w:val="007920D9"/>
    <w:rsid w:val="0079472A"/>
    <w:rsid w:val="00797035"/>
    <w:rsid w:val="007A12C6"/>
    <w:rsid w:val="007D45B9"/>
    <w:rsid w:val="007F1253"/>
    <w:rsid w:val="00800F84"/>
    <w:rsid w:val="00815AD5"/>
    <w:rsid w:val="00833D9E"/>
    <w:rsid w:val="00844BAA"/>
    <w:rsid w:val="008478D1"/>
    <w:rsid w:val="00850F5A"/>
    <w:rsid w:val="00860DDD"/>
    <w:rsid w:val="008735C2"/>
    <w:rsid w:val="008739E8"/>
    <w:rsid w:val="0088023B"/>
    <w:rsid w:val="00883FCC"/>
    <w:rsid w:val="00885741"/>
    <w:rsid w:val="00891D08"/>
    <w:rsid w:val="00895D3E"/>
    <w:rsid w:val="00896D1D"/>
    <w:rsid w:val="008A0244"/>
    <w:rsid w:val="008A029B"/>
    <w:rsid w:val="008B7DAF"/>
    <w:rsid w:val="008B7F6D"/>
    <w:rsid w:val="008D13D3"/>
    <w:rsid w:val="008D1DDF"/>
    <w:rsid w:val="008D6212"/>
    <w:rsid w:val="008D6BEC"/>
    <w:rsid w:val="008E3AD1"/>
    <w:rsid w:val="008F2BCF"/>
    <w:rsid w:val="008F550C"/>
    <w:rsid w:val="008F7F71"/>
    <w:rsid w:val="009048B9"/>
    <w:rsid w:val="0092241D"/>
    <w:rsid w:val="009300AA"/>
    <w:rsid w:val="009310A2"/>
    <w:rsid w:val="009316EB"/>
    <w:rsid w:val="00942B89"/>
    <w:rsid w:val="00944558"/>
    <w:rsid w:val="00945DC0"/>
    <w:rsid w:val="0096043D"/>
    <w:rsid w:val="00965A58"/>
    <w:rsid w:val="00970224"/>
    <w:rsid w:val="0097573A"/>
    <w:rsid w:val="00977DF3"/>
    <w:rsid w:val="00990D5E"/>
    <w:rsid w:val="00995674"/>
    <w:rsid w:val="009A4ACA"/>
    <w:rsid w:val="009A7373"/>
    <w:rsid w:val="009C3F77"/>
    <w:rsid w:val="00A03EF1"/>
    <w:rsid w:val="00A050E6"/>
    <w:rsid w:val="00A12003"/>
    <w:rsid w:val="00A1294B"/>
    <w:rsid w:val="00A22856"/>
    <w:rsid w:val="00A23F32"/>
    <w:rsid w:val="00A24AB2"/>
    <w:rsid w:val="00A2562C"/>
    <w:rsid w:val="00A31A24"/>
    <w:rsid w:val="00A37399"/>
    <w:rsid w:val="00A376E6"/>
    <w:rsid w:val="00A452F7"/>
    <w:rsid w:val="00A508AF"/>
    <w:rsid w:val="00A527AE"/>
    <w:rsid w:val="00A56B27"/>
    <w:rsid w:val="00A57C47"/>
    <w:rsid w:val="00A72895"/>
    <w:rsid w:val="00A90F76"/>
    <w:rsid w:val="00A92F07"/>
    <w:rsid w:val="00A95DD5"/>
    <w:rsid w:val="00AA11D6"/>
    <w:rsid w:val="00AA6E35"/>
    <w:rsid w:val="00AB00F4"/>
    <w:rsid w:val="00AB3D18"/>
    <w:rsid w:val="00AC067F"/>
    <w:rsid w:val="00AC346D"/>
    <w:rsid w:val="00AD6417"/>
    <w:rsid w:val="00AF05A8"/>
    <w:rsid w:val="00AF7DD6"/>
    <w:rsid w:val="00B04B15"/>
    <w:rsid w:val="00B065FC"/>
    <w:rsid w:val="00B13A01"/>
    <w:rsid w:val="00B412AE"/>
    <w:rsid w:val="00B43268"/>
    <w:rsid w:val="00B50F49"/>
    <w:rsid w:val="00B62C43"/>
    <w:rsid w:val="00B630A1"/>
    <w:rsid w:val="00B6751F"/>
    <w:rsid w:val="00B72AAC"/>
    <w:rsid w:val="00B77A9D"/>
    <w:rsid w:val="00B854ED"/>
    <w:rsid w:val="00B90B17"/>
    <w:rsid w:val="00B928B6"/>
    <w:rsid w:val="00B94807"/>
    <w:rsid w:val="00B94F2F"/>
    <w:rsid w:val="00BA312E"/>
    <w:rsid w:val="00BA3ADC"/>
    <w:rsid w:val="00BA6E90"/>
    <w:rsid w:val="00BB1EDF"/>
    <w:rsid w:val="00BC086E"/>
    <w:rsid w:val="00BC394C"/>
    <w:rsid w:val="00BD1265"/>
    <w:rsid w:val="00BF3FB2"/>
    <w:rsid w:val="00C06ABA"/>
    <w:rsid w:val="00C10AC5"/>
    <w:rsid w:val="00C148B6"/>
    <w:rsid w:val="00C232F8"/>
    <w:rsid w:val="00C32A4D"/>
    <w:rsid w:val="00C403AD"/>
    <w:rsid w:val="00C457C1"/>
    <w:rsid w:val="00C478AA"/>
    <w:rsid w:val="00C55815"/>
    <w:rsid w:val="00C55A8C"/>
    <w:rsid w:val="00C57866"/>
    <w:rsid w:val="00C65731"/>
    <w:rsid w:val="00C70934"/>
    <w:rsid w:val="00C82098"/>
    <w:rsid w:val="00C90890"/>
    <w:rsid w:val="00CB3059"/>
    <w:rsid w:val="00CB75EA"/>
    <w:rsid w:val="00CC4935"/>
    <w:rsid w:val="00CC4BC7"/>
    <w:rsid w:val="00CC6F86"/>
    <w:rsid w:val="00CD04D1"/>
    <w:rsid w:val="00CD61E6"/>
    <w:rsid w:val="00CE1D98"/>
    <w:rsid w:val="00CF0A4D"/>
    <w:rsid w:val="00D008D1"/>
    <w:rsid w:val="00D25C25"/>
    <w:rsid w:val="00D26048"/>
    <w:rsid w:val="00D33A04"/>
    <w:rsid w:val="00D56F78"/>
    <w:rsid w:val="00D62939"/>
    <w:rsid w:val="00D669F0"/>
    <w:rsid w:val="00D71E03"/>
    <w:rsid w:val="00D768A4"/>
    <w:rsid w:val="00D77FE3"/>
    <w:rsid w:val="00DA2622"/>
    <w:rsid w:val="00DA2B1B"/>
    <w:rsid w:val="00DB0B5E"/>
    <w:rsid w:val="00DC249E"/>
    <w:rsid w:val="00DC38F4"/>
    <w:rsid w:val="00DC5364"/>
    <w:rsid w:val="00DC6FC7"/>
    <w:rsid w:val="00DD2A48"/>
    <w:rsid w:val="00DD338C"/>
    <w:rsid w:val="00DD40DB"/>
    <w:rsid w:val="00DD4677"/>
    <w:rsid w:val="00DD6064"/>
    <w:rsid w:val="00DE129C"/>
    <w:rsid w:val="00DE1541"/>
    <w:rsid w:val="00DF194D"/>
    <w:rsid w:val="00DF2C52"/>
    <w:rsid w:val="00E003D2"/>
    <w:rsid w:val="00E07B1C"/>
    <w:rsid w:val="00E11E25"/>
    <w:rsid w:val="00E11F31"/>
    <w:rsid w:val="00E16ABF"/>
    <w:rsid w:val="00E213CC"/>
    <w:rsid w:val="00E259B6"/>
    <w:rsid w:val="00E30F35"/>
    <w:rsid w:val="00E312C8"/>
    <w:rsid w:val="00E32425"/>
    <w:rsid w:val="00E35766"/>
    <w:rsid w:val="00E35A63"/>
    <w:rsid w:val="00E50A5D"/>
    <w:rsid w:val="00E5314B"/>
    <w:rsid w:val="00E5455F"/>
    <w:rsid w:val="00E54C55"/>
    <w:rsid w:val="00E55E54"/>
    <w:rsid w:val="00E615A6"/>
    <w:rsid w:val="00E631A0"/>
    <w:rsid w:val="00E65796"/>
    <w:rsid w:val="00E66B4F"/>
    <w:rsid w:val="00E74191"/>
    <w:rsid w:val="00E9184E"/>
    <w:rsid w:val="00E92716"/>
    <w:rsid w:val="00EA3561"/>
    <w:rsid w:val="00EA554B"/>
    <w:rsid w:val="00EB2615"/>
    <w:rsid w:val="00EC3AB4"/>
    <w:rsid w:val="00ED02A2"/>
    <w:rsid w:val="00ED2C2D"/>
    <w:rsid w:val="00ED3927"/>
    <w:rsid w:val="00EE7A1A"/>
    <w:rsid w:val="00EF1107"/>
    <w:rsid w:val="00EF2368"/>
    <w:rsid w:val="00F0596B"/>
    <w:rsid w:val="00F077C6"/>
    <w:rsid w:val="00F12F4B"/>
    <w:rsid w:val="00F14E6D"/>
    <w:rsid w:val="00F26C1A"/>
    <w:rsid w:val="00F33427"/>
    <w:rsid w:val="00F338BF"/>
    <w:rsid w:val="00F545C2"/>
    <w:rsid w:val="00F65144"/>
    <w:rsid w:val="00F672E9"/>
    <w:rsid w:val="00F67F54"/>
    <w:rsid w:val="00F74671"/>
    <w:rsid w:val="00F972A4"/>
    <w:rsid w:val="00FA0F0A"/>
    <w:rsid w:val="00FA4390"/>
    <w:rsid w:val="00FA5DDD"/>
    <w:rsid w:val="00FB2E58"/>
    <w:rsid w:val="00FB3B1B"/>
    <w:rsid w:val="00FC6C7F"/>
    <w:rsid w:val="00FC72DA"/>
    <w:rsid w:val="00FD10F7"/>
    <w:rsid w:val="00FD1CB2"/>
    <w:rsid w:val="00FD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7AD8"/>
  <w15:chartTrackingRefBased/>
  <w15:docId w15:val="{8533ABA5-5996-483D-AE2A-37DA7C88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390"/>
  </w:style>
  <w:style w:type="paragraph" w:styleId="Heading1">
    <w:name w:val="heading 1"/>
    <w:basedOn w:val="Normal"/>
    <w:next w:val="Normal"/>
    <w:link w:val="Heading1Char"/>
    <w:uiPriority w:val="9"/>
    <w:qFormat/>
    <w:rsid w:val="00896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D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0DB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500D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56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tin.hall@vision59.com" TargetMode="External"/><Relationship Id="rId18" Type="http://schemas.openxmlformats.org/officeDocument/2006/relationships/hyperlink" Target="mailto:lisa@finishingthetask.com" TargetMode="External"/><Relationship Id="rId26" Type="http://schemas.openxmlformats.org/officeDocument/2006/relationships/hyperlink" Target="https://prayforindonesia.org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samanthamcdaniel@ttionline.org" TargetMode="External"/><Relationship Id="rId34" Type="http://schemas.openxmlformats.org/officeDocument/2006/relationships/package" Target="embeddings/Microsoft_Word_Document.docx"/><Relationship Id="rId7" Type="http://schemas.openxmlformats.org/officeDocument/2006/relationships/hyperlink" Target="https://us02web.zoom.us/j/6328187504" TargetMode="External"/><Relationship Id="rId12" Type="http://schemas.openxmlformats.org/officeDocument/2006/relationships/hyperlink" Target="mailto:ron.ecmi@gmail.com" TargetMode="External"/><Relationship Id="rId17" Type="http://schemas.openxmlformats.org/officeDocument/2006/relationships/hyperlink" Target="mailto:amorales@reddemultiplicacion.com" TargetMode="External"/><Relationship Id="rId25" Type="http://schemas.openxmlformats.org/officeDocument/2006/relationships/hyperlink" Target="http://www.murraymoerman.com/C2S/C2S%20Roundtable%20July%2023,%202024%20-%20agenda%20&amp;%20decisions.pdf" TargetMode="External"/><Relationship Id="rId33" Type="http://schemas.openxmlformats.org/officeDocument/2006/relationships/image" Target="media/image2.emf"/><Relationship Id="rId38" Type="http://schemas.openxmlformats.org/officeDocument/2006/relationships/hyperlink" Target="https://docs.google.com/document/d/17iOd7elsRX5mw7cvvMnuvP9nbgJl0BTB4KSUiA-KNUw/edit" TargetMode="External"/><Relationship Id="rId2" Type="http://schemas.openxmlformats.org/officeDocument/2006/relationships/styles" Target="styles.xml"/><Relationship Id="rId16" Type="http://schemas.openxmlformats.org/officeDocument/2006/relationships/hyperlink" Target="mailto:KarlTeichert@oci.org" TargetMode="External"/><Relationship Id="rId20" Type="http://schemas.openxmlformats.org/officeDocument/2006/relationships/hyperlink" Target="mailto:jj.alderman@COTW.global" TargetMode="External"/><Relationship Id="rId29" Type="http://schemas.openxmlformats.org/officeDocument/2006/relationships/hyperlink" Target="http://www.murraymoerman.com/C2S/Dashboard%20Monitoring%20Collaborative%20Action%20to%20Complete%20the%20Great%20Commissio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imeanddate.com/worldclock/fixedtime.html?msg=C2S+Roundtable+&amp;iso=20240903T06&amp;p1=256&amp;ah=1&amp;am=30" TargetMode="External"/><Relationship Id="rId11" Type="http://schemas.openxmlformats.org/officeDocument/2006/relationships/hyperlink" Target="mailto:cruzmpaniagua@gmail.com" TargetMode="External"/><Relationship Id="rId24" Type="http://schemas.openxmlformats.org/officeDocument/2006/relationships/hyperlink" Target="https://youtu.be/3XCr3CVIUsY" TargetMode="External"/><Relationship Id="rId32" Type="http://schemas.openxmlformats.org/officeDocument/2006/relationships/hyperlink" Target="https://www.vianations.org/resources/gods-heart-for-muslims" TargetMode="External"/><Relationship Id="rId37" Type="http://schemas.openxmlformats.org/officeDocument/2006/relationships/hyperlink" Target="https://docs.google.com/document/d/17iOd7elsRX5mw7cvvMnuvP9nbgJl0BTB4KSUiA-KNUw/edit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dickg@worksmail.net" TargetMode="External"/><Relationship Id="rId23" Type="http://schemas.openxmlformats.org/officeDocument/2006/relationships/hyperlink" Target="mailto:bruce.wilson@asburyseminary.edu" TargetMode="External"/><Relationship Id="rId28" Type="http://schemas.openxmlformats.org/officeDocument/2006/relationships/hyperlink" Target="https://us06web.zoom.us/j/3031032811?pwd=bzQwcG1Vdm5lbWNNUW14N2xxR2JtZz09" TargetMode="External"/><Relationship Id="rId36" Type="http://schemas.openxmlformats.org/officeDocument/2006/relationships/hyperlink" Target="http://surge.org" TargetMode="External"/><Relationship Id="rId10" Type="http://schemas.openxmlformats.org/officeDocument/2006/relationships/hyperlink" Target="mailto:jwagenveld@gmail.com" TargetMode="External"/><Relationship Id="rId19" Type="http://schemas.openxmlformats.org/officeDocument/2006/relationships/hyperlink" Target="https://finishingthetask.com" TargetMode="External"/><Relationship Id="rId31" Type="http://schemas.openxmlformats.org/officeDocument/2006/relationships/hyperlink" Target="http://www.fruitfulpractic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.green@gacx.io" TargetMode="External"/><Relationship Id="rId14" Type="http://schemas.openxmlformats.org/officeDocument/2006/relationships/hyperlink" Target="mailto:ryan.emis@vianations.org" TargetMode="External"/><Relationship Id="rId22" Type="http://schemas.openxmlformats.org/officeDocument/2006/relationships/hyperlink" Target="mailto:raphael@anzenberger.org" TargetMode="External"/><Relationship Id="rId27" Type="http://schemas.openxmlformats.org/officeDocument/2006/relationships/hyperlink" Target="mailto:tetyirwan@yahoo.com" TargetMode="External"/><Relationship Id="rId30" Type="http://schemas.openxmlformats.org/officeDocument/2006/relationships/hyperlink" Target="http://www.collaborate2saturate.org" TargetMode="External"/><Relationship Id="rId35" Type="http://schemas.openxmlformats.org/officeDocument/2006/relationships/hyperlink" Target="https://drive.google.com/drive/folders/1kKHMnDjam2V2BSXu6TQJ_4S9nhfmMjl6" TargetMode="External"/><Relationship Id="rId8" Type="http://schemas.openxmlformats.org/officeDocument/2006/relationships/hyperlink" Target="mailto:rick.fiechter@gacx.i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8205</TotalTime>
  <Pages>5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Moerman</dc:creator>
  <cp:keywords/>
  <dc:description/>
  <cp:lastModifiedBy>Murray Moerman</cp:lastModifiedBy>
  <cp:revision>27</cp:revision>
  <dcterms:created xsi:type="dcterms:W3CDTF">2024-07-23T20:01:00Z</dcterms:created>
  <dcterms:modified xsi:type="dcterms:W3CDTF">2024-09-12T01:03:00Z</dcterms:modified>
</cp:coreProperties>
</file>