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71E3" w14:textId="77777777" w:rsidR="00443E58" w:rsidRDefault="00443E58" w:rsidP="00443E5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191A3" wp14:editId="4852DB1F">
            <wp:simplePos x="0" y="0"/>
            <wp:positionH relativeFrom="column">
              <wp:posOffset>3939540</wp:posOffset>
            </wp:positionH>
            <wp:positionV relativeFrom="paragraph">
              <wp:posOffset>0</wp:posOffset>
            </wp:positionV>
            <wp:extent cx="2004060" cy="612775"/>
            <wp:effectExtent l="0" t="0" r="0" b="0"/>
            <wp:wrapSquare wrapText="bothSides"/>
            <wp:docPr id="670149041" name="Picture 1" descr="A green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49041" name="Picture 1" descr="A green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926" w:rsidRPr="00443E58">
        <w:rPr>
          <w:b/>
          <w:bCs/>
          <w:sz w:val="28"/>
          <w:szCs w:val="28"/>
        </w:rPr>
        <w:t xml:space="preserve">Regional Catalyst </w:t>
      </w:r>
    </w:p>
    <w:p w14:paraId="7A2AD2C2" w14:textId="6C742B99" w:rsidR="00443E58" w:rsidRPr="00443E58" w:rsidRDefault="00960926" w:rsidP="00443E58">
      <w:pPr>
        <w:jc w:val="center"/>
        <w:rPr>
          <w:b/>
          <w:bCs/>
          <w:sz w:val="28"/>
          <w:szCs w:val="28"/>
        </w:rPr>
      </w:pPr>
      <w:r w:rsidRPr="00443E58">
        <w:rPr>
          <w:b/>
          <w:bCs/>
          <w:sz w:val="28"/>
          <w:szCs w:val="28"/>
        </w:rPr>
        <w:t>Best Practices</w:t>
      </w:r>
      <w:r w:rsidR="00443E58" w:rsidRPr="00443E58">
        <w:t xml:space="preserve"> </w:t>
      </w:r>
    </w:p>
    <w:p w14:paraId="38F393D9" w14:textId="601AAB4F" w:rsidR="00960926" w:rsidRPr="00960926" w:rsidRDefault="00960926" w:rsidP="00960926">
      <w:pPr>
        <w:rPr>
          <w:b/>
          <w:bCs/>
        </w:rPr>
      </w:pPr>
      <w:r w:rsidRPr="00960926">
        <w:rPr>
          <w:b/>
          <w:bCs/>
        </w:rPr>
        <w:t>Getting oriented:</w:t>
      </w:r>
    </w:p>
    <w:p w14:paraId="45701BB9" w14:textId="66D2E1F1" w:rsidR="00B2303D" w:rsidRDefault="00B2303D" w:rsidP="00960926">
      <w:r>
        <w:t xml:space="preserve">Consider your region. Do you know of </w:t>
      </w:r>
      <w:r w:rsidR="00903054">
        <w:t xml:space="preserve">other healthy </w:t>
      </w:r>
      <w:r>
        <w:t xml:space="preserve">networks served by regional leaders active in the region? Can you connect with them for prayer, </w:t>
      </w:r>
      <w:r w:rsidR="00903054">
        <w:t xml:space="preserve">learn what they are doing and </w:t>
      </w:r>
      <w:r>
        <w:t xml:space="preserve">invite them to </w:t>
      </w:r>
      <w:r w:rsidR="00903054">
        <w:t xml:space="preserve">support and </w:t>
      </w:r>
      <w:r>
        <w:t>collaborate with roundtables at the national level?</w:t>
      </w:r>
    </w:p>
    <w:p w14:paraId="3E0C597D" w14:textId="4BD542D7" w:rsidR="00903054" w:rsidRDefault="00903054" w:rsidP="00903054">
      <w:r>
        <w:t>Ask for advice and recommendations for those countries where there is no national collaboration process - pray and “drink tea</w:t>
      </w:r>
      <w:r>
        <w:t>.</w:t>
      </w:r>
      <w:r>
        <w:t>”</w:t>
      </w:r>
      <w:r>
        <w:t xml:space="preserve"> </w:t>
      </w:r>
    </w:p>
    <w:p w14:paraId="026357D1" w14:textId="3E45D07E" w:rsidR="00903054" w:rsidRDefault="00903054" w:rsidP="00903054">
      <w:pPr>
        <w:ind w:left="720"/>
      </w:pPr>
      <w:r>
        <w:t xml:space="preserve">Ask the Lord to lead to </w:t>
      </w:r>
      <w:r>
        <w:t>people of vision, irenic spirit, lovers of the whole body of Christ (all denominations, networks and traditions) and a passion for those yet without Christ.</w:t>
      </w:r>
    </w:p>
    <w:p w14:paraId="224C8CB7" w14:textId="00DD5F5E" w:rsidR="00960926" w:rsidRDefault="00903054" w:rsidP="00960926">
      <w:r>
        <w:t xml:space="preserve">Where there is a national collaboration process active, seek </w:t>
      </w:r>
      <w:r w:rsidR="00960926">
        <w:t>a WhatsApp chat with the person</w:t>
      </w:r>
      <w:r w:rsidR="00B2303D">
        <w:t>(s)</w:t>
      </w:r>
      <w:r w:rsidR="00960926">
        <w:t xml:space="preserve"> </w:t>
      </w:r>
      <w:r>
        <w:t xml:space="preserve">who seem </w:t>
      </w:r>
      <w:r w:rsidR="00960926">
        <w:t>best equipped and called to lead a national roundtable process.</w:t>
      </w:r>
      <w:r w:rsidR="00B2303D">
        <w:t xml:space="preserve"> </w:t>
      </w:r>
      <w:r>
        <w:t>Listen, pray, ask how you and/or other regional catalysts can help as able.</w:t>
      </w:r>
    </w:p>
    <w:p w14:paraId="05C01F4E" w14:textId="39AE3BEE" w:rsidR="00960926" w:rsidRDefault="00960926" w:rsidP="00960926">
      <w:pPr>
        <w:rPr>
          <w:b/>
          <w:bCs/>
        </w:rPr>
      </w:pPr>
      <w:r w:rsidRPr="00960926">
        <w:rPr>
          <w:b/>
          <w:bCs/>
        </w:rPr>
        <w:t>Coaching and Prayer:</w:t>
      </w:r>
    </w:p>
    <w:p w14:paraId="20CDF596" w14:textId="2B0E1D85" w:rsidR="00960926" w:rsidRDefault="00903054" w:rsidP="00960926">
      <w:r>
        <w:t>As you deepen relationships, p</w:t>
      </w:r>
      <w:r w:rsidR="00960926" w:rsidRPr="00960926">
        <w:t xml:space="preserve">repare for a quarterly “catch-up chat” and coaching conversation and prayer with each national </w:t>
      </w:r>
      <w:r w:rsidR="00960926">
        <w:t>roundtable process leader.</w:t>
      </w:r>
    </w:p>
    <w:p w14:paraId="27535B28" w14:textId="5DFCDF01" w:rsidR="00960926" w:rsidRDefault="00903054" w:rsidP="00960926">
      <w:pPr>
        <w:ind w:left="720"/>
      </w:pPr>
      <w:r>
        <w:t xml:space="preserve">A span-of-care for up to 5 national facilitators is capacity for most regional catalysts. </w:t>
      </w:r>
      <w:r w:rsidR="00960926">
        <w:t>If your region has too many countries</w:t>
      </w:r>
      <w:r>
        <w:t xml:space="preserve"> for your capacity</w:t>
      </w:r>
      <w:r w:rsidR="00960926">
        <w:t xml:space="preserve">, ask the regional leader of one of C2S’s </w:t>
      </w:r>
      <w:hyperlink r:id="rId5" w:history="1">
        <w:r w:rsidR="00960926" w:rsidRPr="00960926">
          <w:rPr>
            <w:rStyle w:val="Hyperlink"/>
          </w:rPr>
          <w:t>collaborating networks</w:t>
        </w:r>
      </w:hyperlink>
      <w:r w:rsidR="00960926">
        <w:t xml:space="preserve"> to help.</w:t>
      </w:r>
      <w:r>
        <w:t xml:space="preserve"> </w:t>
      </w:r>
    </w:p>
    <w:p w14:paraId="25882C6C" w14:textId="2E6A58DD" w:rsidR="00960926" w:rsidRDefault="00960926" w:rsidP="00960926">
      <w:pPr>
        <w:ind w:left="720"/>
      </w:pPr>
      <w:r>
        <w:t>Keep notes on your conversation, pray and follow-up.</w:t>
      </w:r>
    </w:p>
    <w:p w14:paraId="40F384D9" w14:textId="246CAC46" w:rsidR="00443E58" w:rsidRDefault="00443E58" w:rsidP="00960926">
      <w:pPr>
        <w:ind w:left="720"/>
      </w:pPr>
      <w:r>
        <w:t xml:space="preserve">Ensure the </w:t>
      </w:r>
      <w:r w:rsidRPr="00960926">
        <w:t xml:space="preserve">national </w:t>
      </w:r>
      <w:r>
        <w:t xml:space="preserve">roundtable process leaders in your region are familiar with the resources on the C2S website, particularly at </w:t>
      </w:r>
      <w:hyperlink r:id="rId6" w:history="1">
        <w:r w:rsidRPr="006B1D4C">
          <w:rPr>
            <w:rStyle w:val="Hyperlink"/>
          </w:rPr>
          <w:t>https://collaborate2saturate.org</w:t>
        </w:r>
      </w:hyperlink>
      <w:r>
        <w:t xml:space="preserve"> and </w:t>
      </w:r>
      <w:hyperlink r:id="rId7" w:history="1">
        <w:r w:rsidRPr="009D738C">
          <w:rPr>
            <w:rStyle w:val="Hyperlink"/>
          </w:rPr>
          <w:t>https://collaborate2saturate.org/leadership-resources-for-national-collaboration/</w:t>
        </w:r>
      </w:hyperlink>
      <w:r>
        <w:t xml:space="preserve">  </w:t>
      </w:r>
    </w:p>
    <w:p w14:paraId="4526B467" w14:textId="09327BEB" w:rsidR="00443E58" w:rsidRPr="00443E58" w:rsidRDefault="00443E58" w:rsidP="00960926">
      <w:pPr>
        <w:rPr>
          <w:b/>
          <w:bCs/>
        </w:rPr>
      </w:pPr>
      <w:r w:rsidRPr="00443E58">
        <w:rPr>
          <w:b/>
          <w:bCs/>
        </w:rPr>
        <w:t>Connect national leaders</w:t>
      </w:r>
    </w:p>
    <w:p w14:paraId="1F5CBDD1" w14:textId="77777777" w:rsidR="00903054" w:rsidRDefault="00903054" w:rsidP="00960926">
      <w:r>
        <w:t>National leaders will benefit from being in community with other leaders in other countries.</w:t>
      </w:r>
    </w:p>
    <w:p w14:paraId="28E87BE5" w14:textId="5F4CC635" w:rsidR="00960926" w:rsidRDefault="00443E58" w:rsidP="0014359A">
      <w:pPr>
        <w:ind w:left="720"/>
      </w:pPr>
      <w:r>
        <w:t>A WhatsApp group may help national leaders benefit from what other national leaders are learning.</w:t>
      </w:r>
    </w:p>
    <w:p w14:paraId="31118EA8" w14:textId="16D01FE2" w:rsidR="00443E58" w:rsidRDefault="00443E58" w:rsidP="0014359A">
      <w:pPr>
        <w:ind w:left="720"/>
      </w:pPr>
      <w:r>
        <w:t>If possible, gather national leaders in the region for a two day prayer and learning retreat</w:t>
      </w:r>
      <w:r w:rsidR="0014359A">
        <w:t>, ideally every two years.</w:t>
      </w:r>
    </w:p>
    <w:p w14:paraId="746B268C" w14:textId="7B1E60FB" w:rsidR="00443E58" w:rsidRDefault="00443E58" w:rsidP="0014359A">
      <w:pPr>
        <w:ind w:left="720"/>
      </w:pPr>
      <w:r>
        <w:t xml:space="preserve">Consider </w:t>
      </w:r>
      <w:r w:rsidRPr="003E0239">
        <w:t xml:space="preserve">a zoom call </w:t>
      </w:r>
      <w:bookmarkStart w:id="0" w:name="_Hlk184077829"/>
      <w:r w:rsidRPr="003E0239">
        <w:t xml:space="preserve">“90 minutes every 90 days” </w:t>
      </w:r>
      <w:r w:rsidRPr="005D79F2">
        <w:t xml:space="preserve">to share updates, pray and encourage </w:t>
      </w:r>
      <w:bookmarkEnd w:id="0"/>
      <w:r>
        <w:t>one another as national roundtable leaders</w:t>
      </w:r>
      <w:r w:rsidRPr="005D79F2">
        <w:t>.</w:t>
      </w:r>
    </w:p>
    <w:p w14:paraId="49DEF0D0" w14:textId="079E8A93" w:rsidR="00443E58" w:rsidRPr="00960926" w:rsidRDefault="0014359A" w:rsidP="0014359A">
      <w:pPr>
        <w:jc w:val="center"/>
      </w:pPr>
      <w:r>
        <w:t>-----------------------------------------------------</w:t>
      </w:r>
    </w:p>
    <w:p w14:paraId="1B31DC02" w14:textId="1FBCD199" w:rsidR="0014359A" w:rsidRPr="0014359A" w:rsidRDefault="0014359A" w:rsidP="0014359A">
      <w:pPr>
        <w:rPr>
          <w:b/>
          <w:bCs/>
        </w:rPr>
      </w:pPr>
      <w:r w:rsidRPr="0014359A">
        <w:rPr>
          <w:b/>
          <w:bCs/>
        </w:rPr>
        <w:t>Your input:</w:t>
      </w:r>
    </w:p>
    <w:p w14:paraId="60216C89" w14:textId="6836D90E" w:rsidR="00443E58" w:rsidRDefault="00443E58" w:rsidP="0014359A">
      <w:pPr>
        <w:ind w:left="720"/>
      </w:pPr>
      <w:r>
        <w:lastRenderedPageBreak/>
        <w:t>What are you learning?</w:t>
      </w:r>
    </w:p>
    <w:p w14:paraId="79D48221" w14:textId="35D8FAFC" w:rsidR="00443E58" w:rsidRDefault="00443E58" w:rsidP="0014359A">
      <w:pPr>
        <w:ind w:left="720"/>
      </w:pPr>
      <w:r>
        <w:t>Are you finding other practices helpful?</w:t>
      </w:r>
    </w:p>
    <w:p w14:paraId="4560E432" w14:textId="2B1974C8" w:rsidR="00443E58" w:rsidRDefault="00443E58" w:rsidP="0014359A">
      <w:pPr>
        <w:ind w:left="720"/>
      </w:pPr>
      <w:r>
        <w:t>Are you encountering unexpected questions or issues?</w:t>
      </w:r>
    </w:p>
    <w:p w14:paraId="0140E5E9" w14:textId="7885AE43" w:rsidR="00443E58" w:rsidRDefault="00443E58" w:rsidP="00960926">
      <w:r>
        <w:t xml:space="preserve">Please send a note so we can help other regional catalysts or national roundtable leaders </w:t>
      </w:r>
      <w:r w:rsidR="0014359A">
        <w:t>also</w:t>
      </w:r>
      <w:r w:rsidR="0014359A">
        <w:t xml:space="preserve"> with your discoveries or questions</w:t>
      </w:r>
      <w:r>
        <w:t xml:space="preserve">: </w:t>
      </w:r>
      <w:hyperlink r:id="rId8" w:history="1">
        <w:r w:rsidRPr="006B1D4C">
          <w:rPr>
            <w:rStyle w:val="Hyperlink"/>
          </w:rPr>
          <w:t>murraymoerman@gmail.com</w:t>
        </w:r>
      </w:hyperlink>
      <w:r>
        <w:t xml:space="preserve"> </w:t>
      </w:r>
    </w:p>
    <w:sectPr w:rsidR="00443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2"/>
    <w:rsid w:val="00014B1E"/>
    <w:rsid w:val="000A384C"/>
    <w:rsid w:val="001332C2"/>
    <w:rsid w:val="0014359A"/>
    <w:rsid w:val="00443E58"/>
    <w:rsid w:val="00610474"/>
    <w:rsid w:val="00903054"/>
    <w:rsid w:val="00960926"/>
    <w:rsid w:val="00B2303D"/>
    <w:rsid w:val="00C1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0CEB"/>
  <w15:chartTrackingRefBased/>
  <w15:docId w15:val="{D721C785-F561-4892-8421-9D3E852C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26"/>
  </w:style>
  <w:style w:type="paragraph" w:styleId="Heading1">
    <w:name w:val="heading 1"/>
    <w:basedOn w:val="Normal"/>
    <w:next w:val="Normal"/>
    <w:link w:val="Heading1Char"/>
    <w:uiPriority w:val="9"/>
    <w:qFormat/>
    <w:rsid w:val="00133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2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9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9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E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raymoerm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llaborate2saturate.org/leadership-resources-for-national-collabo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aborate2saturate.org" TargetMode="External"/><Relationship Id="rId5" Type="http://schemas.openxmlformats.org/officeDocument/2006/relationships/hyperlink" Target="https://collaborate2saturate.org/about-u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5</cp:revision>
  <dcterms:created xsi:type="dcterms:W3CDTF">2025-02-01T04:35:00Z</dcterms:created>
  <dcterms:modified xsi:type="dcterms:W3CDTF">2025-02-05T00:18:00Z</dcterms:modified>
</cp:coreProperties>
</file>